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3EF6A" w14:textId="77777777" w:rsidR="00967FCF" w:rsidRPr="00A94981" w:rsidRDefault="00967FCF" w:rsidP="00967FCF">
      <w:pPr>
        <w:rPr>
          <w:sz w:val="16"/>
        </w:rPr>
      </w:pPr>
    </w:p>
    <w:p w14:paraId="69A763CE" w14:textId="437BEB3B" w:rsidR="00B50A4E" w:rsidRPr="00967FCF" w:rsidRDefault="00967FCF" w:rsidP="00967FCF">
      <w:pPr>
        <w:pStyle w:val="Intro"/>
        <w:rPr>
          <w:u w:val="none"/>
        </w:rPr>
      </w:pPr>
      <w:r>
        <w:rPr>
          <w:noProof/>
        </w:rPr>
        <w:drawing>
          <wp:anchor distT="0" distB="0" distL="114300" distR="114300" simplePos="0" relativeHeight="251661312" behindDoc="0" locked="0" layoutInCell="1" allowOverlap="1" wp14:anchorId="76B6E413" wp14:editId="4D009D8A">
            <wp:simplePos x="0" y="0"/>
            <wp:positionH relativeFrom="column">
              <wp:posOffset>3778250</wp:posOffset>
            </wp:positionH>
            <wp:positionV relativeFrom="paragraph">
              <wp:posOffset>124460</wp:posOffset>
            </wp:positionV>
            <wp:extent cx="2750185" cy="18288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illiere_Carte.jpg"/>
                    <pic:cNvPicPr/>
                  </pic:nvPicPr>
                  <pic:blipFill>
                    <a:blip r:embed="rId9">
                      <a:extLst>
                        <a:ext uri="{28A0092B-C50C-407E-A947-70E740481C1C}">
                          <a14:useLocalDpi xmlns:a14="http://schemas.microsoft.com/office/drawing/2010/main" val="0"/>
                        </a:ext>
                      </a:extLst>
                    </a:blip>
                    <a:stretch>
                      <a:fillRect/>
                    </a:stretch>
                  </pic:blipFill>
                  <pic:spPr>
                    <a:xfrm>
                      <a:off x="0" y="0"/>
                      <a:ext cx="2750185" cy="1828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67FCF">
        <w:rPr>
          <w:u w:val="none"/>
        </w:rPr>
        <w:t>Problématique</w:t>
      </w:r>
      <w:r w:rsidR="009C47C0">
        <w:rPr>
          <w:u w:val="none"/>
        </w:rPr>
        <w:t xml:space="preserve"> à résoudre</w:t>
      </w:r>
    </w:p>
    <w:p w14:paraId="3672DC40" w14:textId="474DEDF9" w:rsidR="00967FCF" w:rsidRDefault="00967FCF" w:rsidP="00A14C32">
      <w:pPr>
        <w:rPr>
          <w:rFonts w:ascii="Georgia" w:hAnsi="Georgia"/>
          <w:i/>
        </w:rPr>
      </w:pPr>
      <w:r>
        <w:sym w:font="Webdings" w:char="F03A"/>
      </w:r>
      <w:r>
        <w:t xml:space="preserve"> </w:t>
      </w:r>
      <w:r>
        <w:rPr>
          <w:rFonts w:ascii="Georgia" w:hAnsi="Georgia"/>
          <w:i/>
        </w:rPr>
        <w:t>Après avoir nommé et décrit les roches de la croûte continentale produites lors d’une subduction, résumer les caractéristiques et les conditions de leur production.</w:t>
      </w:r>
    </w:p>
    <w:p w14:paraId="25846683" w14:textId="41979D6C" w:rsidR="00967FCF" w:rsidRPr="00967FCF" w:rsidRDefault="00967FCF" w:rsidP="00A14C32">
      <w:pPr>
        <w:rPr>
          <w:rFonts w:ascii="Georgia" w:hAnsi="Georgia"/>
          <w:i/>
        </w:rPr>
      </w:pPr>
      <w:r>
        <w:sym w:font="Webdings" w:char="F03A"/>
      </w:r>
      <w:r>
        <w:t xml:space="preserve"> </w:t>
      </w:r>
      <w:r>
        <w:rPr>
          <w:rFonts w:ascii="Georgia" w:hAnsi="Georgia"/>
          <w:i/>
        </w:rPr>
        <w:t>Décrire les facteurs qui expliquent l’épaississement de la croûte continentale au niveau d’une subduction.</w:t>
      </w:r>
    </w:p>
    <w:p w14:paraId="0DADE00B" w14:textId="5D0279FE" w:rsidR="00F573D4" w:rsidRDefault="00F573D4" w:rsidP="009C47C0">
      <w:pPr>
        <w:pStyle w:val="inter4"/>
      </w:pPr>
    </w:p>
    <w:p w14:paraId="03FC0B1B" w14:textId="67F2E558" w:rsidR="009C47C0" w:rsidRPr="009C47C0" w:rsidRDefault="009C47C0" w:rsidP="00A14C32">
      <w:pPr>
        <w:rPr>
          <w:rFonts w:ascii="Arial Narrow" w:hAnsi="Arial Narrow"/>
          <w:i/>
          <w:sz w:val="20"/>
        </w:rPr>
      </w:pPr>
      <w:r w:rsidRPr="009C47C0">
        <w:rPr>
          <w:rFonts w:ascii="Arial Narrow" w:hAnsi="Arial Narrow"/>
          <w:i/>
          <w:sz w:val="20"/>
        </w:rPr>
        <w:t xml:space="preserve">Les </w:t>
      </w:r>
      <w:r w:rsidR="00743272">
        <w:rPr>
          <w:rFonts w:ascii="Arial Narrow" w:hAnsi="Arial Narrow"/>
          <w:i/>
          <w:sz w:val="20"/>
        </w:rPr>
        <w:t>questions situées dans l</w:t>
      </w:r>
      <w:r w:rsidRPr="009C47C0">
        <w:rPr>
          <w:rFonts w:ascii="Arial Narrow" w:hAnsi="Arial Narrow"/>
          <w:i/>
          <w:sz w:val="20"/>
        </w:rPr>
        <w:t>es documents constituent une aide à l’exploitation.</w:t>
      </w:r>
    </w:p>
    <w:p w14:paraId="172566B6" w14:textId="4396D465" w:rsidR="00F573D4" w:rsidRPr="00967FCF" w:rsidRDefault="00F039E3" w:rsidP="00F573D4">
      <w:pPr>
        <w:pStyle w:val="Intro"/>
        <w:rPr>
          <w:u w:val="none"/>
        </w:rPr>
      </w:pPr>
      <w:r w:rsidRPr="00B87D2A">
        <w:rPr>
          <w:u w:val="none"/>
        </w:rPr>
        <w:t>Modèle de référence</w:t>
      </w:r>
      <w:r w:rsidR="00F573D4">
        <w:rPr>
          <w:u w:val="none"/>
        </w:rPr>
        <w:br/>
      </w:r>
      <w:r w:rsidR="00B87D2A" w:rsidRPr="00F573D4">
        <w:rPr>
          <w:u w:val="none"/>
        </w:rPr>
        <w:t>Coupe des Andes au Sud du Pérou</w:t>
      </w:r>
    </w:p>
    <w:p w14:paraId="0A858DBD" w14:textId="7DA37A44" w:rsidR="00F573D4" w:rsidRPr="009C47C0" w:rsidRDefault="00F573D4" w:rsidP="00F573D4">
      <w:pPr>
        <w:jc w:val="right"/>
        <w:rPr>
          <w:rFonts w:ascii="Trebuchet MS" w:hAnsi="Trebuchet MS"/>
          <w:sz w:val="20"/>
        </w:rPr>
      </w:pPr>
      <w:r w:rsidRPr="009C47C0">
        <w:rPr>
          <w:rFonts w:ascii="Trebuchet MS" w:hAnsi="Trebuchet MS"/>
          <w:sz w:val="20"/>
        </w:rPr>
        <w:t>Ci-contre une carte simplifiée</w:t>
      </w:r>
    </w:p>
    <w:p w14:paraId="32AB7AAD" w14:textId="77777777" w:rsidR="00F573D4" w:rsidRPr="009C47C0" w:rsidRDefault="00F573D4" w:rsidP="009C47C0">
      <w:pPr>
        <w:pStyle w:val="inter4"/>
        <w:rPr>
          <w:rFonts w:ascii="Trebuchet MS" w:hAnsi="Trebuchet MS"/>
          <w:sz w:val="6"/>
        </w:rPr>
      </w:pPr>
    </w:p>
    <w:p w14:paraId="03966D08" w14:textId="778E0F64" w:rsidR="00F573D4" w:rsidRPr="009C47C0" w:rsidRDefault="00F573D4" w:rsidP="00F573D4">
      <w:pPr>
        <w:rPr>
          <w:rFonts w:ascii="Trebuchet MS" w:hAnsi="Trebuchet MS"/>
          <w:sz w:val="20"/>
        </w:rPr>
      </w:pPr>
      <w:r w:rsidRPr="009C47C0">
        <w:rPr>
          <w:rFonts w:ascii="Trebuchet MS" w:hAnsi="Trebuchet MS"/>
          <w:sz w:val="20"/>
        </w:rPr>
        <w:t>Ci-dessous une coupe réalisée au Sud de la carte</w:t>
      </w:r>
    </w:p>
    <w:p w14:paraId="1FF179A6" w14:textId="77777777" w:rsidR="00F573D4" w:rsidRPr="00F573D4" w:rsidRDefault="00F573D4" w:rsidP="009C47C0">
      <w:pPr>
        <w:pStyle w:val="inter4"/>
      </w:pPr>
    </w:p>
    <w:p w14:paraId="43095B39" w14:textId="03A7BCA0" w:rsidR="00F039E3" w:rsidRDefault="00B87D2A" w:rsidP="00B87D2A">
      <w:pPr>
        <w:jc w:val="center"/>
      </w:pPr>
      <w:r>
        <w:rPr>
          <w:noProof/>
        </w:rPr>
        <w:drawing>
          <wp:inline distT="0" distB="0" distL="0" distR="0" wp14:anchorId="315E70FE" wp14:editId="0C90D893">
            <wp:extent cx="5357813" cy="1783080"/>
            <wp:effectExtent l="0" t="0" r="190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illiere_Coupe_1.jpg"/>
                    <pic:cNvPicPr/>
                  </pic:nvPicPr>
                  <pic:blipFill>
                    <a:blip r:embed="rId10">
                      <a:extLst>
                        <a:ext uri="{28A0092B-C50C-407E-A947-70E740481C1C}">
                          <a14:useLocalDpi xmlns:a14="http://schemas.microsoft.com/office/drawing/2010/main" val="0"/>
                        </a:ext>
                      </a:extLst>
                    </a:blip>
                    <a:stretch>
                      <a:fillRect/>
                    </a:stretch>
                  </pic:blipFill>
                  <pic:spPr>
                    <a:xfrm>
                      <a:off x="0" y="0"/>
                      <a:ext cx="5357813" cy="1783080"/>
                    </a:xfrm>
                    <a:prstGeom prst="rect">
                      <a:avLst/>
                    </a:prstGeom>
                  </pic:spPr>
                </pic:pic>
              </a:graphicData>
            </a:graphic>
          </wp:inline>
        </w:drawing>
      </w:r>
      <w:r w:rsidR="004E50F2">
        <w:t xml:space="preserve"> </w:t>
      </w:r>
      <w:r w:rsidR="004E50F2">
        <w:rPr>
          <w:noProof/>
        </w:rPr>
        <w:drawing>
          <wp:inline distT="0" distB="0" distL="0" distR="0" wp14:anchorId="01171B68" wp14:editId="1D98A2BC">
            <wp:extent cx="1054735" cy="1729143"/>
            <wp:effectExtent l="0" t="0" r="12065" b="0"/>
            <wp:docPr id="12" name="Image 12" descr="Macintosh HD:Users:jeanpaulberger:Documents JP:*COURS JP SVT 2002:_TS_2012:_Specifique_2012:1_TerreUnivers_Vie_Evol_vivant:1B_DomaineContinental_Dynamique:1B2_Convergence_Suduct:subductions_Anoma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anpaulberger:Documents JP:*COURS JP SVT 2002:_TS_2012:_Specifique_2012:1_TerreUnivers_Vie_Evol_vivant:1B_DomaineContinental_Dynamique:1B2_Convergence_Suduct:subductions_Anomali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5414" cy="1730256"/>
                    </a:xfrm>
                    <a:prstGeom prst="rect">
                      <a:avLst/>
                    </a:prstGeom>
                    <a:noFill/>
                    <a:ln>
                      <a:noFill/>
                    </a:ln>
                  </pic:spPr>
                </pic:pic>
              </a:graphicData>
            </a:graphic>
          </wp:inline>
        </w:drawing>
      </w:r>
    </w:p>
    <w:p w14:paraId="27CDC74E" w14:textId="77777777" w:rsidR="00B87D2A" w:rsidRPr="00E4775C" w:rsidRDefault="00B87D2A" w:rsidP="00E4775C"/>
    <w:p w14:paraId="0E6D800E" w14:textId="77777777" w:rsidR="001247DC" w:rsidRDefault="001247DC" w:rsidP="00A14C32">
      <w:pPr>
        <w:pStyle w:val="Titre2"/>
      </w:pPr>
      <w:r>
        <w:t>Les roches magmatiques cristallisées en surface</w:t>
      </w:r>
    </w:p>
    <w:p w14:paraId="19D64DEA" w14:textId="77777777" w:rsidR="001247DC" w:rsidRDefault="001247DC" w:rsidP="001247DC">
      <w:pPr>
        <w:pStyle w:val="Titre3"/>
        <w:spacing w:before="120" w:after="60"/>
      </w:pPr>
      <w:r>
        <w:t>La mise en place de ces roches</w:t>
      </w:r>
    </w:p>
    <w:p w14:paraId="4D77BFA8" w14:textId="40BCA8DD" w:rsidR="001247DC" w:rsidRPr="00A64803" w:rsidRDefault="00A64803" w:rsidP="001247DC">
      <w:pPr>
        <w:rPr>
          <w:sz w:val="20"/>
        </w:rPr>
      </w:pPr>
      <w:r>
        <w:rPr>
          <w:sz w:val="20"/>
        </w:rPr>
        <w:t>Depuis</w:t>
      </w:r>
      <w:r w:rsidR="004F25EA">
        <w:rPr>
          <w:sz w:val="20"/>
        </w:rPr>
        <w:t xml:space="preserve"> la page du site SVT consulter le document de référence </w:t>
      </w:r>
      <w:hyperlink r:id="rId12" w:history="1">
        <w:r w:rsidR="004F25EA" w:rsidRPr="004F25EA">
          <w:rPr>
            <w:rStyle w:val="Lienhypertexte"/>
            <w:rFonts w:ascii="Arial Narrow" w:hAnsi="Arial Narrow"/>
            <w:sz w:val="12"/>
          </w:rPr>
          <w:t>http://www.jpb-imagine.com/Sharjah/0tnouv/0t1bContDyn/doc0t1b/TP1B31_Rappel_Volcanisme.html</w:t>
        </w:r>
      </w:hyperlink>
      <w:r w:rsidR="004F25EA" w:rsidRPr="004F25EA">
        <w:rPr>
          <w:rFonts w:ascii="Arial Narrow" w:hAnsi="Arial Narrow"/>
          <w:sz w:val="12"/>
        </w:rPr>
        <w:t xml:space="preserve"> </w:t>
      </w:r>
      <w:r>
        <w:rPr>
          <w:sz w:val="20"/>
        </w:rPr>
        <w:t>a</w:t>
      </w:r>
      <w:r w:rsidR="004F25EA">
        <w:rPr>
          <w:sz w:val="20"/>
        </w:rPr>
        <w:t>fin de comparer un volcanisme de point chaud (Le Piton de la Fournaise</w:t>
      </w:r>
      <w:r>
        <w:rPr>
          <w:sz w:val="20"/>
        </w:rPr>
        <w:t xml:space="preserve">) et un volcanisme </w:t>
      </w:r>
      <w:proofErr w:type="gramStart"/>
      <w:r>
        <w:rPr>
          <w:sz w:val="20"/>
        </w:rPr>
        <w:t>lié</w:t>
      </w:r>
      <w:proofErr w:type="gramEnd"/>
      <w:r>
        <w:rPr>
          <w:sz w:val="20"/>
        </w:rPr>
        <w:t xml:space="preserve"> à une subduction (La Soufrière de Montserrat dans l’Arc Caraïbe)</w:t>
      </w:r>
      <w:r w:rsidR="001247DC">
        <w:rPr>
          <w:i/>
          <w:sz w:val="18"/>
        </w:rPr>
        <w:t>.</w:t>
      </w:r>
    </w:p>
    <w:p w14:paraId="06006BF9" w14:textId="77777777" w:rsidR="001247DC" w:rsidRDefault="001247DC" w:rsidP="001247DC">
      <w:pPr>
        <w:pStyle w:val="inter4"/>
      </w:pPr>
    </w:p>
    <w:p w14:paraId="593ADE10" w14:textId="77777777" w:rsidR="001247DC" w:rsidRDefault="001247DC" w:rsidP="001247DC">
      <w:pPr>
        <w:rPr>
          <w:rFonts w:ascii="Georgia" w:hAnsi="Georgia"/>
          <w:i/>
        </w:rPr>
      </w:pPr>
      <w:r>
        <w:sym w:font="Webdings" w:char="F03A"/>
      </w:r>
      <w:r>
        <w:t xml:space="preserve"> </w:t>
      </w:r>
      <w:r>
        <w:rPr>
          <w:rFonts w:ascii="Georgia" w:hAnsi="Georgia"/>
          <w:i/>
        </w:rPr>
        <w:t>Situer les deux volcans choisis par rapport aux limites de plaques.</w:t>
      </w:r>
    </w:p>
    <w:p w14:paraId="4302937F" w14:textId="0F0AAB2E" w:rsidR="001247DC" w:rsidRDefault="001247DC" w:rsidP="001247DC">
      <w:pPr>
        <w:rPr>
          <w:rFonts w:ascii="Georgia" w:hAnsi="Georgia"/>
          <w:i/>
        </w:rPr>
      </w:pPr>
      <w:r>
        <w:sym w:font="Webdings" w:char="F03A"/>
      </w:r>
      <w:r>
        <w:t xml:space="preserve"> </w:t>
      </w:r>
      <w:r>
        <w:rPr>
          <w:rFonts w:ascii="Georgia" w:hAnsi="Georgia"/>
          <w:i/>
        </w:rPr>
        <w:t>Comparer le volcanisme de dorsale</w:t>
      </w:r>
      <w:r w:rsidR="00A64803">
        <w:rPr>
          <w:rFonts w:ascii="Georgia" w:hAnsi="Georgia"/>
          <w:i/>
        </w:rPr>
        <w:t xml:space="preserve"> et de point chaud au </w:t>
      </w:r>
      <w:r>
        <w:rPr>
          <w:rFonts w:ascii="Georgia" w:hAnsi="Georgia"/>
          <w:i/>
        </w:rPr>
        <w:t xml:space="preserve">volcanisme </w:t>
      </w:r>
      <w:r w:rsidR="00A64803">
        <w:rPr>
          <w:rFonts w:ascii="Georgia" w:hAnsi="Georgia"/>
          <w:i/>
        </w:rPr>
        <w:t>lié à une subduction</w:t>
      </w:r>
      <w:r>
        <w:rPr>
          <w:rFonts w:ascii="Georgia" w:hAnsi="Georgia"/>
          <w:i/>
        </w:rPr>
        <w:t>.</w:t>
      </w:r>
    </w:p>
    <w:p w14:paraId="5DA2543A" w14:textId="77777777" w:rsidR="001247DC" w:rsidRDefault="001247DC" w:rsidP="001247DC">
      <w:pPr>
        <w:rPr>
          <w:rFonts w:ascii="Georgia" w:hAnsi="Georgia"/>
          <w:i/>
        </w:rPr>
      </w:pPr>
      <w:r>
        <w:rPr>
          <w:rFonts w:ascii="Georgia" w:hAnsi="Georgia"/>
        </w:rPr>
        <w:sym w:font="Webdings" w:char="F03A"/>
      </w:r>
      <w:r>
        <w:rPr>
          <w:rFonts w:ascii="Georgia" w:hAnsi="Georgia"/>
        </w:rPr>
        <w:t xml:space="preserve"> </w:t>
      </w:r>
      <w:r>
        <w:rPr>
          <w:rFonts w:ascii="Georgia" w:hAnsi="Georgia"/>
          <w:i/>
        </w:rPr>
        <w:t>Dégager les conditions de mise en place des laves étudiées.</w:t>
      </w:r>
    </w:p>
    <w:p w14:paraId="0E55094A" w14:textId="6AB16E10" w:rsidR="001247DC" w:rsidRDefault="001247DC" w:rsidP="001247DC">
      <w:pPr>
        <w:pStyle w:val="Titre3"/>
        <w:spacing w:before="120" w:after="60"/>
      </w:pPr>
      <w:r>
        <w:t xml:space="preserve">Les roches engendrées par les volcans des zones de subduction : l’andésite </w:t>
      </w:r>
      <w:r>
        <w:rPr>
          <w:b w:val="0"/>
        </w:rPr>
        <w:t>(toujours présente)</w:t>
      </w:r>
      <w:r>
        <w:t xml:space="preserve"> et la rhyolite</w:t>
      </w:r>
      <w:r>
        <w:rPr>
          <w:b w:val="0"/>
        </w:rPr>
        <w:t xml:space="preserve"> (souvent présente)</w:t>
      </w:r>
      <w:r w:rsidR="00A14C32">
        <w:rPr>
          <w:b w:val="0"/>
        </w:rPr>
        <w:t xml:space="preserve"> </w:t>
      </w:r>
      <w:r w:rsidR="00A14C32" w:rsidRPr="00A14C32">
        <w:t>comparées au basalte</w:t>
      </w:r>
    </w:p>
    <w:p w14:paraId="6F520910" w14:textId="77777777" w:rsidR="001247DC" w:rsidRDefault="001247DC" w:rsidP="001247DC">
      <w:pPr>
        <w:rPr>
          <w:sz w:val="20"/>
        </w:rPr>
      </w:pPr>
      <w:r>
        <w:rPr>
          <w:sz w:val="20"/>
        </w:rPr>
        <w:t>Observer à l’œil nu les échantillons afin d’identifier leur aspect général. Identifier au microscope polarisant les minéraux qui les compose en vous aidant du logiciel ou des planches en couleur de reconnaissance des minéraux.</w:t>
      </w:r>
    </w:p>
    <w:p w14:paraId="393298F5" w14:textId="77777777" w:rsidR="001247DC" w:rsidRDefault="001247DC" w:rsidP="001247DC">
      <w:r>
        <w:sym w:font="Webdings" w:char="F03A"/>
      </w:r>
      <w:r>
        <w:t xml:space="preserve"> </w:t>
      </w:r>
      <w:r>
        <w:rPr>
          <w:rFonts w:ascii="Georgia" w:hAnsi="Georgia"/>
          <w:i/>
        </w:rPr>
        <w:t>Légender les schémas ci-dessous à l’aide de symboles et compléter si nécessaire l’aspect général.</w:t>
      </w:r>
    </w:p>
    <w:p w14:paraId="6522C971" w14:textId="288C6741" w:rsidR="001247DC" w:rsidRPr="00254456" w:rsidRDefault="001247DC" w:rsidP="001247DC">
      <w:pPr>
        <w:jc w:val="center"/>
        <w:rPr>
          <w:rFonts w:ascii="Arial Narrow" w:hAnsi="Arial Narrow"/>
          <w:i/>
          <w:sz w:val="20"/>
        </w:rPr>
      </w:pPr>
      <w:r w:rsidRPr="00254456">
        <w:rPr>
          <w:rFonts w:ascii="Arial Narrow" w:hAnsi="Arial Narrow"/>
          <w:i/>
          <w:sz w:val="20"/>
        </w:rPr>
        <w:t>•</w:t>
      </w:r>
      <w:r w:rsidRPr="00254456">
        <w:rPr>
          <w:rFonts w:ascii="Arial Narrow" w:hAnsi="Arial Narrow"/>
          <w:b/>
          <w:i/>
          <w:sz w:val="20"/>
        </w:rPr>
        <w:t xml:space="preserve"> A</w:t>
      </w:r>
      <w:r w:rsidRPr="00254456">
        <w:rPr>
          <w:rFonts w:ascii="Arial Narrow" w:hAnsi="Arial Narrow"/>
          <w:i/>
          <w:sz w:val="20"/>
        </w:rPr>
        <w:t xml:space="preserve"> = amphibole • </w:t>
      </w:r>
      <w:r w:rsidRPr="00254456">
        <w:rPr>
          <w:rFonts w:ascii="Arial Narrow" w:hAnsi="Arial Narrow"/>
          <w:b/>
          <w:i/>
          <w:sz w:val="20"/>
        </w:rPr>
        <w:t>Bio</w:t>
      </w:r>
      <w:r w:rsidRPr="00254456">
        <w:rPr>
          <w:rFonts w:ascii="Arial Narrow" w:hAnsi="Arial Narrow"/>
          <w:i/>
          <w:sz w:val="20"/>
        </w:rPr>
        <w:t xml:space="preserve"> = biotite</w:t>
      </w:r>
      <w:r w:rsidR="00FF652E" w:rsidRPr="00254456">
        <w:rPr>
          <w:rFonts w:ascii="Arial Narrow" w:hAnsi="Arial Narrow"/>
          <w:i/>
          <w:sz w:val="20"/>
        </w:rPr>
        <w:t xml:space="preserve"> • </w:t>
      </w:r>
      <w:proofErr w:type="spellStart"/>
      <w:r w:rsidR="00FF652E" w:rsidRPr="00254456">
        <w:rPr>
          <w:rFonts w:ascii="Arial Narrow" w:hAnsi="Arial Narrow"/>
          <w:b/>
          <w:i/>
          <w:sz w:val="20"/>
        </w:rPr>
        <w:t>Ol</w:t>
      </w:r>
      <w:proofErr w:type="spellEnd"/>
      <w:r w:rsidR="00FF652E" w:rsidRPr="00254456">
        <w:rPr>
          <w:rFonts w:ascii="Arial Narrow" w:hAnsi="Arial Narrow"/>
          <w:i/>
          <w:sz w:val="20"/>
        </w:rPr>
        <w:t xml:space="preserve"> = olivine</w:t>
      </w:r>
      <w:r w:rsidRPr="00254456">
        <w:rPr>
          <w:rFonts w:ascii="Arial Narrow" w:hAnsi="Arial Narrow"/>
          <w:i/>
          <w:sz w:val="20"/>
        </w:rPr>
        <w:t xml:space="preserve"> • </w:t>
      </w:r>
      <w:r w:rsidRPr="00254456">
        <w:rPr>
          <w:rFonts w:ascii="Arial Narrow" w:hAnsi="Arial Narrow"/>
          <w:b/>
          <w:i/>
          <w:sz w:val="20"/>
        </w:rPr>
        <w:t>O</w:t>
      </w:r>
      <w:r w:rsidRPr="00254456">
        <w:rPr>
          <w:rFonts w:ascii="Arial Narrow" w:hAnsi="Arial Narrow"/>
          <w:i/>
          <w:sz w:val="20"/>
        </w:rPr>
        <w:t xml:space="preserve"> = orthose • </w:t>
      </w:r>
      <w:r w:rsidRPr="00254456">
        <w:rPr>
          <w:rFonts w:ascii="Arial Narrow" w:hAnsi="Arial Narrow"/>
          <w:b/>
          <w:i/>
          <w:sz w:val="20"/>
        </w:rPr>
        <w:t>Pl</w:t>
      </w:r>
      <w:r w:rsidRPr="00254456">
        <w:rPr>
          <w:rFonts w:ascii="Arial Narrow" w:hAnsi="Arial Narrow"/>
          <w:i/>
          <w:sz w:val="20"/>
        </w:rPr>
        <w:t xml:space="preserve"> = plagioclase •</w:t>
      </w:r>
      <w:r w:rsidRPr="00254456">
        <w:rPr>
          <w:rFonts w:ascii="Arial Narrow" w:hAnsi="Arial Narrow"/>
          <w:b/>
          <w:i/>
          <w:sz w:val="20"/>
        </w:rPr>
        <w:t xml:space="preserve"> </w:t>
      </w:r>
      <w:proofErr w:type="spellStart"/>
      <w:r w:rsidRPr="00254456">
        <w:rPr>
          <w:rFonts w:ascii="Arial Narrow" w:hAnsi="Arial Narrow"/>
          <w:b/>
          <w:i/>
          <w:sz w:val="20"/>
        </w:rPr>
        <w:t>Py</w:t>
      </w:r>
      <w:proofErr w:type="spellEnd"/>
      <w:r w:rsidRPr="00254456">
        <w:rPr>
          <w:rFonts w:ascii="Arial Narrow" w:hAnsi="Arial Narrow"/>
          <w:i/>
          <w:sz w:val="20"/>
        </w:rPr>
        <w:t xml:space="preserve"> = pyroxène • </w:t>
      </w:r>
      <w:r w:rsidRPr="00254456">
        <w:rPr>
          <w:rFonts w:ascii="Arial Narrow" w:hAnsi="Arial Narrow"/>
          <w:b/>
          <w:i/>
          <w:sz w:val="20"/>
        </w:rPr>
        <w:t>Q</w:t>
      </w:r>
      <w:r w:rsidRPr="00254456">
        <w:rPr>
          <w:rFonts w:ascii="Arial Narrow" w:hAnsi="Arial Narrow"/>
          <w:i/>
          <w:sz w:val="20"/>
        </w:rPr>
        <w:t xml:space="preserve"> = quartz • </w:t>
      </w:r>
      <w:r w:rsidRPr="00254456">
        <w:rPr>
          <w:rFonts w:ascii="Arial Narrow" w:hAnsi="Arial Narrow"/>
          <w:b/>
          <w:i/>
          <w:sz w:val="20"/>
        </w:rPr>
        <w:t>V</w:t>
      </w:r>
      <w:r w:rsidRPr="00254456">
        <w:rPr>
          <w:rFonts w:ascii="Arial Narrow" w:hAnsi="Arial Narrow"/>
          <w:i/>
          <w:sz w:val="20"/>
        </w:rPr>
        <w:t xml:space="preserve"> = verre</w:t>
      </w:r>
    </w:p>
    <w:p w14:paraId="0296D71C" w14:textId="77777777" w:rsidR="001247DC" w:rsidRDefault="001247DC" w:rsidP="001247DC">
      <w:pPr>
        <w:pStyle w:val="inter4"/>
      </w:pPr>
    </w:p>
    <w:tbl>
      <w:tblPr>
        <w:tblW w:w="0" w:type="auto"/>
        <w:tblCellMar>
          <w:left w:w="70" w:type="dxa"/>
          <w:right w:w="70" w:type="dxa"/>
        </w:tblCellMar>
        <w:tblLook w:val="0000" w:firstRow="0" w:lastRow="0" w:firstColumn="0" w:lastColumn="0" w:noHBand="0" w:noVBand="0"/>
      </w:tblPr>
      <w:tblGrid>
        <w:gridCol w:w="3331"/>
        <w:gridCol w:w="3450"/>
        <w:gridCol w:w="3563"/>
      </w:tblGrid>
      <w:tr w:rsidR="00FF652E" w:rsidRPr="00254456" w14:paraId="2B85F465" w14:textId="77777777" w:rsidTr="00254456">
        <w:tc>
          <w:tcPr>
            <w:tcW w:w="3331" w:type="dxa"/>
            <w:vAlign w:val="center"/>
          </w:tcPr>
          <w:p w14:paraId="1ECB1A2F" w14:textId="52E8962B" w:rsidR="00254456" w:rsidRPr="00254456" w:rsidRDefault="00FF652E" w:rsidP="00254456">
            <w:pPr>
              <w:jc w:val="center"/>
              <w:rPr>
                <w:i/>
                <w:sz w:val="18"/>
              </w:rPr>
            </w:pPr>
            <w:r w:rsidRPr="00254456">
              <w:rPr>
                <w:i/>
                <w:noProof/>
                <w:sz w:val="18"/>
              </w:rPr>
              <w:drawing>
                <wp:inline distT="0" distB="0" distL="0" distR="0" wp14:anchorId="392BB18B" wp14:editId="7E3BA7AE">
                  <wp:extent cx="1941576" cy="1525524"/>
                  <wp:effectExtent l="25400" t="25400" r="14605" b="2413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alte.jpg"/>
                          <pic:cNvPicPr/>
                        </pic:nvPicPr>
                        <pic:blipFill>
                          <a:blip r:embed="rId13">
                            <a:extLst>
                              <a:ext uri="{28A0092B-C50C-407E-A947-70E740481C1C}">
                                <a14:useLocalDpi xmlns:a14="http://schemas.microsoft.com/office/drawing/2010/main" val="0"/>
                              </a:ext>
                            </a:extLst>
                          </a:blip>
                          <a:stretch>
                            <a:fillRect/>
                          </a:stretch>
                        </pic:blipFill>
                        <pic:spPr>
                          <a:xfrm>
                            <a:off x="0" y="0"/>
                            <a:ext cx="1941576" cy="1525524"/>
                          </a:xfrm>
                          <a:prstGeom prst="rect">
                            <a:avLst/>
                          </a:prstGeom>
                          <a:ln w="6350">
                            <a:solidFill>
                              <a:schemeClr val="tx1"/>
                            </a:solidFill>
                          </a:ln>
                        </pic:spPr>
                      </pic:pic>
                    </a:graphicData>
                  </a:graphic>
                </wp:inline>
              </w:drawing>
            </w:r>
            <w:r w:rsidR="00254456" w:rsidRPr="00254456">
              <w:rPr>
                <w:i/>
                <w:sz w:val="18"/>
              </w:rPr>
              <w:t>Lame mince de basalte</w:t>
            </w:r>
          </w:p>
        </w:tc>
        <w:tc>
          <w:tcPr>
            <w:tcW w:w="3450" w:type="dxa"/>
            <w:vAlign w:val="center"/>
          </w:tcPr>
          <w:p w14:paraId="412E6972" w14:textId="0BC65647" w:rsidR="00254456" w:rsidRPr="00254456" w:rsidRDefault="00FF652E" w:rsidP="00254456">
            <w:pPr>
              <w:jc w:val="center"/>
              <w:rPr>
                <w:i/>
                <w:sz w:val="18"/>
              </w:rPr>
            </w:pPr>
            <w:r w:rsidRPr="00254456">
              <w:rPr>
                <w:i/>
                <w:noProof/>
                <w:sz w:val="18"/>
              </w:rPr>
              <w:drawing>
                <wp:inline distT="0" distB="0" distL="0" distR="0" wp14:anchorId="6DCA2FD4" wp14:editId="0E056A39">
                  <wp:extent cx="2034032" cy="1548638"/>
                  <wp:effectExtent l="0" t="0" r="0" b="1270"/>
                  <wp:docPr id="1" name="Image 1" descr=":Andes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esite.gif"/>
                          <pic:cNvPicPr>
                            <a:picLocks noChangeAspect="1" noChangeArrowheads="1"/>
                          </pic:cNvPicPr>
                        </pic:nvPicPr>
                        <pic:blipFill>
                          <a:blip r:embed="rId14"/>
                          <a:srcRect/>
                          <a:stretch>
                            <a:fillRect/>
                          </a:stretch>
                        </pic:blipFill>
                        <pic:spPr bwMode="auto">
                          <a:xfrm>
                            <a:off x="0" y="0"/>
                            <a:ext cx="2034032" cy="1548638"/>
                          </a:xfrm>
                          <a:prstGeom prst="rect">
                            <a:avLst/>
                          </a:prstGeom>
                          <a:noFill/>
                          <a:ln w="9525">
                            <a:noFill/>
                            <a:miter lim="800000"/>
                            <a:headEnd/>
                            <a:tailEnd/>
                          </a:ln>
                        </pic:spPr>
                      </pic:pic>
                    </a:graphicData>
                  </a:graphic>
                </wp:inline>
              </w:drawing>
            </w:r>
            <w:r w:rsidR="00254456" w:rsidRPr="00254456">
              <w:rPr>
                <w:i/>
                <w:sz w:val="18"/>
              </w:rPr>
              <w:t>Lame mince d’andésite</w:t>
            </w:r>
          </w:p>
        </w:tc>
        <w:tc>
          <w:tcPr>
            <w:tcW w:w="3563" w:type="dxa"/>
            <w:vAlign w:val="center"/>
          </w:tcPr>
          <w:p w14:paraId="2C900113" w14:textId="3FD5C830" w:rsidR="00254456" w:rsidRPr="00254456" w:rsidRDefault="00FF652E" w:rsidP="00254456">
            <w:pPr>
              <w:jc w:val="center"/>
              <w:rPr>
                <w:i/>
                <w:sz w:val="18"/>
              </w:rPr>
            </w:pPr>
            <w:r w:rsidRPr="00254456">
              <w:rPr>
                <w:i/>
                <w:noProof/>
                <w:sz w:val="18"/>
              </w:rPr>
              <w:drawing>
                <wp:inline distT="0" distB="0" distL="0" distR="0" wp14:anchorId="24F81CE9" wp14:editId="7D984565">
                  <wp:extent cx="2060448" cy="1588262"/>
                  <wp:effectExtent l="0" t="0" r="0" b="12065"/>
                  <wp:docPr id="2" name="Image 2" descr=":rhyol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yolite.gif"/>
                          <pic:cNvPicPr>
                            <a:picLocks noChangeAspect="1" noChangeArrowheads="1"/>
                          </pic:cNvPicPr>
                        </pic:nvPicPr>
                        <pic:blipFill>
                          <a:blip r:embed="rId15"/>
                          <a:srcRect/>
                          <a:stretch>
                            <a:fillRect/>
                          </a:stretch>
                        </pic:blipFill>
                        <pic:spPr bwMode="auto">
                          <a:xfrm>
                            <a:off x="0" y="0"/>
                            <a:ext cx="2060448" cy="1588262"/>
                          </a:xfrm>
                          <a:prstGeom prst="rect">
                            <a:avLst/>
                          </a:prstGeom>
                          <a:noFill/>
                          <a:ln w="9525">
                            <a:noFill/>
                            <a:miter lim="800000"/>
                            <a:headEnd/>
                            <a:tailEnd/>
                          </a:ln>
                        </pic:spPr>
                      </pic:pic>
                    </a:graphicData>
                  </a:graphic>
                </wp:inline>
              </w:drawing>
            </w:r>
            <w:r w:rsidR="00254456" w:rsidRPr="00254456">
              <w:rPr>
                <w:i/>
                <w:sz w:val="18"/>
              </w:rPr>
              <w:t>Lame mince de rhyolite</w:t>
            </w:r>
          </w:p>
        </w:tc>
      </w:tr>
    </w:tbl>
    <w:p w14:paraId="4BB7B0A4" w14:textId="77777777" w:rsidR="001247DC" w:rsidRDefault="001247DC" w:rsidP="009E5F8A">
      <w:pPr>
        <w:pStyle w:val="inter40"/>
      </w:pPr>
    </w:p>
    <w:p w14:paraId="4C898922" w14:textId="0F2E6D26" w:rsidR="001247DC" w:rsidRDefault="001247DC" w:rsidP="001247DC">
      <w:pPr>
        <w:rPr>
          <w:sz w:val="20"/>
        </w:rPr>
      </w:pPr>
      <w:r>
        <w:sym w:font="Webdings" w:char="F03A"/>
      </w:r>
      <w:r>
        <w:t xml:space="preserve"> </w:t>
      </w:r>
      <w:r>
        <w:rPr>
          <w:rFonts w:ascii="Georgia" w:hAnsi="Georgia"/>
          <w:i/>
        </w:rPr>
        <w:t xml:space="preserve">Comparer, entre elles puis avec le basalte, les compositions minéralogiques </w:t>
      </w:r>
      <w:r w:rsidR="00B50A4E">
        <w:rPr>
          <w:rFonts w:ascii="Georgia" w:hAnsi="Georgia"/>
          <w:i/>
        </w:rPr>
        <w:t xml:space="preserve">et chimiques de ces </w:t>
      </w:r>
      <w:r>
        <w:rPr>
          <w:rFonts w:ascii="Georgia" w:hAnsi="Georgia"/>
          <w:i/>
        </w:rPr>
        <w:t>roches</w:t>
      </w:r>
      <w:r w:rsidRPr="00B50A4E">
        <w:rPr>
          <w:rFonts w:ascii="Georgia" w:hAnsi="Georgia"/>
          <w:i/>
          <w:sz w:val="20"/>
        </w:rPr>
        <w:t xml:space="preserve"> </w:t>
      </w:r>
      <w:r w:rsidRPr="00B50A4E">
        <w:rPr>
          <w:sz w:val="20"/>
        </w:rPr>
        <w:t>(</w:t>
      </w:r>
      <w:r w:rsidR="00B50A4E" w:rsidRPr="00B50A4E">
        <w:rPr>
          <w:i/>
          <w:sz w:val="20"/>
        </w:rPr>
        <w:t>S</w:t>
      </w:r>
      <w:r w:rsidR="00A32156" w:rsidRPr="00B50A4E">
        <w:rPr>
          <w:i/>
          <w:sz w:val="20"/>
        </w:rPr>
        <w:t>ur le site SVT, le document Minéralogie et chimie des roches magmatiques</w:t>
      </w:r>
      <w:r w:rsidRPr="00B50A4E">
        <w:rPr>
          <w:sz w:val="20"/>
        </w:rPr>
        <w:t>).</w:t>
      </w:r>
    </w:p>
    <w:p w14:paraId="361BDB5A" w14:textId="69DF9E64" w:rsidR="00C43E7B" w:rsidRDefault="00C43E7B" w:rsidP="005F3E87">
      <w:pPr>
        <w:pStyle w:val="Titre3"/>
      </w:pPr>
      <w:r>
        <w:lastRenderedPageBreak/>
        <w:t xml:space="preserve">Situer le volcanisme par rapport à la </w:t>
      </w:r>
      <w:r w:rsidR="005F3E87">
        <w:t>croute océanique en subduction</w:t>
      </w:r>
    </w:p>
    <w:p w14:paraId="0123A7D1" w14:textId="7BB8E8EA" w:rsidR="005F3E87" w:rsidRDefault="005F3E87" w:rsidP="005F3E87">
      <w:pPr>
        <w:rPr>
          <w:rFonts w:ascii="Trebuchet MS" w:hAnsi="Trebuchet MS"/>
          <w:sz w:val="20"/>
        </w:rPr>
      </w:pPr>
      <w:r w:rsidRPr="00582165">
        <w:rPr>
          <w:rFonts w:ascii="Trebuchet MS" w:hAnsi="Trebuchet MS"/>
          <w:sz w:val="20"/>
        </w:rPr>
        <w:t xml:space="preserve">Utiliser la coupe obtenue avec </w:t>
      </w:r>
      <w:proofErr w:type="spellStart"/>
      <w:r w:rsidRPr="00582165">
        <w:rPr>
          <w:rFonts w:ascii="Trebuchet MS" w:hAnsi="Trebuchet MS"/>
          <w:sz w:val="20"/>
        </w:rPr>
        <w:t>Tectoglob</w:t>
      </w:r>
      <w:proofErr w:type="spellEnd"/>
      <w:r w:rsidRPr="00582165">
        <w:rPr>
          <w:rFonts w:ascii="Trebuchet MS" w:hAnsi="Trebuchet MS"/>
          <w:sz w:val="20"/>
        </w:rPr>
        <w:t xml:space="preserve"> </w:t>
      </w:r>
      <w:r w:rsidR="008441AD">
        <w:rPr>
          <w:rFonts w:ascii="Trebuchet MS" w:hAnsi="Trebuchet MS"/>
          <w:sz w:val="20"/>
        </w:rPr>
        <w:t>lors du</w:t>
      </w:r>
      <w:r w:rsidRPr="00582165">
        <w:rPr>
          <w:rFonts w:ascii="Trebuchet MS" w:hAnsi="Trebuchet MS"/>
          <w:sz w:val="20"/>
        </w:rPr>
        <w:t xml:space="preserve"> TP.3 pour estimer la distance à la fosse et la profondeur de la croûte océanique </w:t>
      </w:r>
      <w:proofErr w:type="spellStart"/>
      <w:r w:rsidRPr="00582165">
        <w:rPr>
          <w:rFonts w:ascii="Trebuchet MS" w:hAnsi="Trebuchet MS"/>
          <w:sz w:val="20"/>
        </w:rPr>
        <w:t>subduite</w:t>
      </w:r>
      <w:proofErr w:type="spellEnd"/>
      <w:r w:rsidR="00743272">
        <w:rPr>
          <w:rFonts w:ascii="Trebuchet MS" w:hAnsi="Trebuchet MS"/>
          <w:sz w:val="20"/>
        </w:rPr>
        <w:t xml:space="preserve"> à l’endroit où se produit le magmatisme</w:t>
      </w:r>
      <w:r w:rsidRPr="00582165">
        <w:rPr>
          <w:rFonts w:ascii="Trebuchet MS" w:hAnsi="Trebuchet MS"/>
          <w:sz w:val="20"/>
        </w:rPr>
        <w:t>.</w:t>
      </w:r>
    </w:p>
    <w:p w14:paraId="76C829F7" w14:textId="77777777" w:rsidR="001F5948" w:rsidRPr="00582165" w:rsidRDefault="001F5948" w:rsidP="001F5948">
      <w:pPr>
        <w:pStyle w:val="inter40"/>
      </w:pPr>
    </w:p>
    <w:p w14:paraId="77265153" w14:textId="06CAAB6F" w:rsidR="005F3E87" w:rsidRPr="001F5948" w:rsidRDefault="00582165" w:rsidP="00582165">
      <w:pPr>
        <w:jc w:val="center"/>
        <w:rPr>
          <w:rFonts w:ascii="Trebuchet MS" w:hAnsi="Trebuchet MS"/>
          <w:b/>
          <w:color w:val="943634" w:themeColor="accent2" w:themeShade="BF"/>
          <w:sz w:val="20"/>
        </w:rPr>
      </w:pPr>
      <w:r w:rsidRPr="001F5948">
        <w:rPr>
          <w:rFonts w:ascii="Trebuchet MS" w:hAnsi="Trebuchet MS"/>
          <w:b/>
          <w:color w:val="943634" w:themeColor="accent2" w:themeShade="BF"/>
          <w:sz w:val="20"/>
        </w:rPr>
        <w:t xml:space="preserve">Document de secours. Coupe andine obtenue au niveau du Chili avec </w:t>
      </w:r>
      <w:proofErr w:type="spellStart"/>
      <w:r w:rsidRPr="001F5948">
        <w:rPr>
          <w:rFonts w:ascii="Trebuchet MS" w:hAnsi="Trebuchet MS"/>
          <w:b/>
          <w:color w:val="943634" w:themeColor="accent2" w:themeShade="BF"/>
          <w:sz w:val="20"/>
        </w:rPr>
        <w:t>Sismolog</w:t>
      </w:r>
      <w:proofErr w:type="spellEnd"/>
      <w:r w:rsidRPr="001F5948">
        <w:rPr>
          <w:rFonts w:ascii="Trebuchet MS" w:hAnsi="Trebuchet MS"/>
          <w:b/>
          <w:color w:val="943634" w:themeColor="accent2" w:themeShade="BF"/>
          <w:sz w:val="20"/>
        </w:rPr>
        <w:t>.</w:t>
      </w:r>
    </w:p>
    <w:p w14:paraId="5CBB8D18" w14:textId="41D43A22" w:rsidR="00582165" w:rsidRDefault="001F5948" w:rsidP="00582165">
      <w:pPr>
        <w:jc w:val="center"/>
      </w:pPr>
      <w:r>
        <w:rPr>
          <w:noProof/>
        </w:rPr>
        <w:drawing>
          <wp:inline distT="0" distB="0" distL="0" distR="0" wp14:anchorId="05C702C5" wp14:editId="4BCE934A">
            <wp:extent cx="5271516" cy="3451860"/>
            <wp:effectExtent l="0" t="0" r="12065"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e_Chili_1.png"/>
                    <pic:cNvPicPr/>
                  </pic:nvPicPr>
                  <pic:blipFill>
                    <a:blip r:embed="rId16">
                      <a:extLst>
                        <a:ext uri="{28A0092B-C50C-407E-A947-70E740481C1C}">
                          <a14:useLocalDpi xmlns:a14="http://schemas.microsoft.com/office/drawing/2010/main" val="0"/>
                        </a:ext>
                      </a:extLst>
                    </a:blip>
                    <a:stretch>
                      <a:fillRect/>
                    </a:stretch>
                  </pic:blipFill>
                  <pic:spPr>
                    <a:xfrm>
                      <a:off x="0" y="0"/>
                      <a:ext cx="5271516" cy="3451860"/>
                    </a:xfrm>
                    <a:prstGeom prst="rect">
                      <a:avLst/>
                    </a:prstGeom>
                  </pic:spPr>
                </pic:pic>
              </a:graphicData>
            </a:graphic>
          </wp:inline>
        </w:drawing>
      </w:r>
    </w:p>
    <w:p w14:paraId="7D9337FB" w14:textId="77777777" w:rsidR="005F3E87" w:rsidRPr="005F3E87" w:rsidRDefault="005F3E87" w:rsidP="00090EDC">
      <w:pPr>
        <w:pStyle w:val="inter40"/>
      </w:pPr>
    </w:p>
    <w:p w14:paraId="16FB3ABE" w14:textId="77777777" w:rsidR="001247DC" w:rsidRDefault="001247DC" w:rsidP="00207E3B">
      <w:pPr>
        <w:pStyle w:val="Titre2"/>
      </w:pPr>
      <w:r>
        <w:t>Les roches magmatiques cristallisées en profondeur</w:t>
      </w:r>
    </w:p>
    <w:p w14:paraId="1EE8A39F" w14:textId="77777777" w:rsidR="001247DC" w:rsidRDefault="001247DC" w:rsidP="001247DC">
      <w:pPr>
        <w:pStyle w:val="inter4"/>
      </w:pPr>
    </w:p>
    <w:tbl>
      <w:tblPr>
        <w:tblW w:w="5000" w:type="pct"/>
        <w:tblLayout w:type="fixed"/>
        <w:tblCellMar>
          <w:left w:w="70" w:type="dxa"/>
          <w:right w:w="70" w:type="dxa"/>
        </w:tblCellMar>
        <w:tblLook w:val="0000" w:firstRow="0" w:lastRow="0" w:firstColumn="0" w:lastColumn="0" w:noHBand="0" w:noVBand="0"/>
      </w:tblPr>
      <w:tblGrid>
        <w:gridCol w:w="4891"/>
        <w:gridCol w:w="5453"/>
      </w:tblGrid>
      <w:tr w:rsidR="001247DC" w14:paraId="3E46BF0B" w14:textId="77777777" w:rsidTr="001247DC">
        <w:tc>
          <w:tcPr>
            <w:tcW w:w="2364" w:type="pct"/>
          </w:tcPr>
          <w:p w14:paraId="51ADB4F0" w14:textId="56794DBF" w:rsidR="009E5F8A" w:rsidRDefault="009E5F8A" w:rsidP="009E5F8A">
            <w:r>
              <w:t>Les granodiorites et des diorites affleurent dans les Andes (</w:t>
            </w:r>
            <w:r>
              <w:rPr>
                <w:i/>
              </w:rPr>
              <w:t>carte ci-contre</w:t>
            </w:r>
            <w:r>
              <w:t>).</w:t>
            </w:r>
          </w:p>
          <w:p w14:paraId="100330D5" w14:textId="77777777" w:rsidR="009E5F8A" w:rsidRDefault="009E5F8A" w:rsidP="009E5F8A">
            <w:pPr>
              <w:pStyle w:val="inter4"/>
            </w:pPr>
          </w:p>
          <w:p w14:paraId="5A51307E" w14:textId="77777777" w:rsidR="009E5F8A" w:rsidRDefault="009E5F8A" w:rsidP="009E5F8A">
            <w:pPr>
              <w:rPr>
                <w:sz w:val="20"/>
              </w:rPr>
            </w:pPr>
            <w:r>
              <w:rPr>
                <w:sz w:val="20"/>
              </w:rPr>
              <w:t>Observer la photographie d’un échantillon de granodiorite et d’une lame mince en lumière polarisée et analysée. Compléter le schéma de lame mince (</w:t>
            </w:r>
            <w:r>
              <w:rPr>
                <w:i/>
                <w:sz w:val="20"/>
              </w:rPr>
              <w:t>ci-dessous</w:t>
            </w:r>
            <w:r>
              <w:rPr>
                <w:sz w:val="20"/>
              </w:rPr>
              <w:t>) avec des légendes symboliques.</w:t>
            </w:r>
          </w:p>
          <w:p w14:paraId="36F25BE2" w14:textId="77777777" w:rsidR="009E5F8A" w:rsidRDefault="009E5F8A" w:rsidP="009E5F8A">
            <w:pPr>
              <w:pStyle w:val="inter40"/>
            </w:pPr>
          </w:p>
          <w:p w14:paraId="5DD9D6D0" w14:textId="77777777" w:rsidR="001247DC" w:rsidRDefault="001247DC" w:rsidP="001247DC">
            <w:r>
              <w:rPr>
                <w:noProof/>
              </w:rPr>
              <w:drawing>
                <wp:inline distT="0" distB="0" distL="0" distR="0" wp14:anchorId="249F40B0" wp14:editId="0C815D3B">
                  <wp:extent cx="2785745" cy="2235200"/>
                  <wp:effectExtent l="25400" t="0" r="8255" b="0"/>
                  <wp:docPr id="3" name="Image 3" descr=":dior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rite.gif"/>
                          <pic:cNvPicPr>
                            <a:picLocks noChangeAspect="1" noChangeArrowheads="1"/>
                          </pic:cNvPicPr>
                        </pic:nvPicPr>
                        <pic:blipFill>
                          <a:blip r:embed="rId17"/>
                          <a:srcRect/>
                          <a:stretch>
                            <a:fillRect/>
                          </a:stretch>
                        </pic:blipFill>
                        <pic:spPr bwMode="auto">
                          <a:xfrm>
                            <a:off x="0" y="0"/>
                            <a:ext cx="2785745" cy="2235200"/>
                          </a:xfrm>
                          <a:prstGeom prst="rect">
                            <a:avLst/>
                          </a:prstGeom>
                          <a:noFill/>
                          <a:ln w="9525">
                            <a:noFill/>
                            <a:miter lim="800000"/>
                            <a:headEnd/>
                            <a:tailEnd/>
                          </a:ln>
                        </pic:spPr>
                      </pic:pic>
                    </a:graphicData>
                  </a:graphic>
                </wp:inline>
              </w:drawing>
            </w:r>
          </w:p>
          <w:p w14:paraId="0912D16B" w14:textId="77777777" w:rsidR="001247DC" w:rsidRDefault="001247DC" w:rsidP="001247DC">
            <w:pPr>
              <w:rPr>
                <w:i/>
                <w:sz w:val="18"/>
              </w:rPr>
            </w:pPr>
            <w:r>
              <w:rPr>
                <w:i/>
                <w:sz w:val="18"/>
              </w:rPr>
              <w:t>Lame mince de granodiorite</w:t>
            </w:r>
          </w:p>
          <w:p w14:paraId="2A1B5D4D" w14:textId="0F560E46" w:rsidR="001247DC" w:rsidRPr="00B50A4E" w:rsidRDefault="001247DC" w:rsidP="00B50A4E">
            <w:pPr>
              <w:rPr>
                <w:sz w:val="18"/>
                <w:u w:val="single"/>
              </w:rPr>
            </w:pPr>
            <w:r>
              <w:rPr>
                <w:sz w:val="18"/>
                <w:u w:val="single"/>
              </w:rPr>
              <w:t>Symboles</w:t>
            </w:r>
            <w:r w:rsidR="00B50A4E">
              <w:rPr>
                <w:sz w:val="18"/>
                <w:u w:val="single"/>
              </w:rPr>
              <w:t xml:space="preserve"> utilisés</w:t>
            </w:r>
          </w:p>
          <w:p w14:paraId="46472242" w14:textId="7C2479F2" w:rsidR="001247DC" w:rsidRPr="009E5F8A" w:rsidRDefault="001247DC" w:rsidP="009E5F8A">
            <w:pPr>
              <w:jc w:val="center"/>
              <w:rPr>
                <w:i/>
              </w:rPr>
            </w:pPr>
            <w:r>
              <w:rPr>
                <w:i/>
                <w:sz w:val="18"/>
              </w:rPr>
              <w:t>•</w:t>
            </w:r>
            <w:r>
              <w:rPr>
                <w:b/>
                <w:i/>
                <w:sz w:val="18"/>
              </w:rPr>
              <w:t xml:space="preserve"> A</w:t>
            </w:r>
            <w:r>
              <w:rPr>
                <w:i/>
                <w:sz w:val="18"/>
              </w:rPr>
              <w:t xml:space="preserve"> = amphibole • </w:t>
            </w:r>
            <w:r>
              <w:rPr>
                <w:b/>
                <w:i/>
                <w:sz w:val="18"/>
              </w:rPr>
              <w:t>Bio</w:t>
            </w:r>
            <w:r>
              <w:rPr>
                <w:i/>
                <w:sz w:val="18"/>
              </w:rPr>
              <w:t xml:space="preserve"> = biotite • </w:t>
            </w:r>
            <w:r>
              <w:rPr>
                <w:b/>
                <w:i/>
                <w:sz w:val="18"/>
              </w:rPr>
              <w:t>O</w:t>
            </w:r>
            <w:r>
              <w:rPr>
                <w:i/>
                <w:sz w:val="18"/>
              </w:rPr>
              <w:t xml:space="preserve"> = orthose • </w:t>
            </w:r>
            <w:r>
              <w:rPr>
                <w:b/>
                <w:i/>
                <w:sz w:val="18"/>
              </w:rPr>
              <w:t>Pl</w:t>
            </w:r>
            <w:r>
              <w:rPr>
                <w:i/>
                <w:sz w:val="18"/>
              </w:rPr>
              <w:t xml:space="preserve"> = plagioclase •</w:t>
            </w:r>
            <w:r>
              <w:rPr>
                <w:b/>
                <w:i/>
                <w:sz w:val="18"/>
              </w:rPr>
              <w:t xml:space="preserve"> </w:t>
            </w:r>
            <w:proofErr w:type="spellStart"/>
            <w:r>
              <w:rPr>
                <w:b/>
                <w:i/>
                <w:sz w:val="18"/>
              </w:rPr>
              <w:t>Py</w:t>
            </w:r>
            <w:proofErr w:type="spellEnd"/>
            <w:r>
              <w:rPr>
                <w:i/>
                <w:sz w:val="18"/>
              </w:rPr>
              <w:t xml:space="preserve"> = pyroxène • </w:t>
            </w:r>
            <w:r>
              <w:rPr>
                <w:b/>
                <w:i/>
                <w:sz w:val="18"/>
              </w:rPr>
              <w:t>Q</w:t>
            </w:r>
            <w:r>
              <w:rPr>
                <w:i/>
                <w:sz w:val="18"/>
              </w:rPr>
              <w:t xml:space="preserve"> = quartz • </w:t>
            </w:r>
            <w:r>
              <w:rPr>
                <w:b/>
                <w:i/>
                <w:sz w:val="18"/>
              </w:rPr>
              <w:t>V</w:t>
            </w:r>
            <w:r>
              <w:rPr>
                <w:i/>
                <w:sz w:val="18"/>
              </w:rPr>
              <w:t xml:space="preserve"> = verre</w:t>
            </w:r>
          </w:p>
        </w:tc>
        <w:tc>
          <w:tcPr>
            <w:tcW w:w="2636" w:type="pct"/>
          </w:tcPr>
          <w:p w14:paraId="31FA0CCD" w14:textId="77777777" w:rsidR="001247DC" w:rsidRDefault="001247DC" w:rsidP="001247DC">
            <w:pPr>
              <w:jc w:val="right"/>
              <w:rPr>
                <w:i/>
                <w:sz w:val="16"/>
              </w:rPr>
            </w:pPr>
            <w:r>
              <w:rPr>
                <w:i/>
                <w:noProof/>
                <w:sz w:val="16"/>
              </w:rPr>
              <w:drawing>
                <wp:inline distT="0" distB="0" distL="0" distR="0" wp14:anchorId="59E26A3D" wp14:editId="473D358C">
                  <wp:extent cx="3261106" cy="3665220"/>
                  <wp:effectExtent l="0" t="0" r="0" b="0"/>
                  <wp:docPr id="4" name="Image 4" descr=":cartPer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Perou.gif"/>
                          <pic:cNvPicPr>
                            <a:picLocks noChangeAspect="1" noChangeArrowheads="1"/>
                          </pic:cNvPicPr>
                        </pic:nvPicPr>
                        <pic:blipFill>
                          <a:blip r:embed="rId18"/>
                          <a:srcRect/>
                          <a:stretch>
                            <a:fillRect/>
                          </a:stretch>
                        </pic:blipFill>
                        <pic:spPr bwMode="auto">
                          <a:xfrm>
                            <a:off x="0" y="0"/>
                            <a:ext cx="3261106" cy="3665220"/>
                          </a:xfrm>
                          <a:prstGeom prst="rect">
                            <a:avLst/>
                          </a:prstGeom>
                          <a:noFill/>
                          <a:ln w="9525">
                            <a:noFill/>
                            <a:miter lim="800000"/>
                            <a:headEnd/>
                            <a:tailEnd/>
                          </a:ln>
                        </pic:spPr>
                      </pic:pic>
                    </a:graphicData>
                  </a:graphic>
                </wp:inline>
              </w:drawing>
            </w:r>
          </w:p>
          <w:p w14:paraId="60C9F19B" w14:textId="77777777" w:rsidR="001247DC" w:rsidRDefault="001247DC" w:rsidP="001247DC">
            <w:pPr>
              <w:jc w:val="right"/>
              <w:rPr>
                <w:i/>
                <w:sz w:val="16"/>
              </w:rPr>
            </w:pPr>
            <w:r>
              <w:rPr>
                <w:i/>
                <w:sz w:val="16"/>
              </w:rPr>
              <w:t xml:space="preserve">D’après F. </w:t>
            </w:r>
            <w:proofErr w:type="spellStart"/>
            <w:r>
              <w:rPr>
                <w:i/>
                <w:sz w:val="16"/>
              </w:rPr>
              <w:t>Mégard</w:t>
            </w:r>
            <w:proofErr w:type="spellEnd"/>
            <w:r>
              <w:rPr>
                <w:i/>
                <w:sz w:val="16"/>
              </w:rPr>
              <w:t>, 1987</w:t>
            </w:r>
          </w:p>
        </w:tc>
      </w:tr>
    </w:tbl>
    <w:p w14:paraId="3B1BECE0" w14:textId="77777777" w:rsidR="001247DC" w:rsidRDefault="001247DC" w:rsidP="009E5F8A"/>
    <w:p w14:paraId="2B9C7A46" w14:textId="77777777" w:rsidR="009E5F8A" w:rsidRDefault="009E5F8A" w:rsidP="009E5F8A">
      <w:pPr>
        <w:rPr>
          <w:rFonts w:ascii="Georgia" w:hAnsi="Georgia"/>
          <w:b/>
          <w:i/>
          <w:u w:val="single"/>
        </w:rPr>
      </w:pPr>
      <w:r>
        <w:sym w:font="Webdings" w:char="F03A"/>
      </w:r>
      <w:r>
        <w:t xml:space="preserve"> </w:t>
      </w:r>
      <w:r>
        <w:rPr>
          <w:rFonts w:ascii="Georgia" w:hAnsi="Georgia"/>
          <w:i/>
        </w:rPr>
        <w:t>Trouver un témoin montrant que ces massifs rocheux ont été mis en place lors de la subduction en cours</w:t>
      </w:r>
      <w:r>
        <w:rPr>
          <w:rFonts w:ascii="Georgia" w:hAnsi="Georgia"/>
          <w:b/>
          <w:i/>
        </w:rPr>
        <w:t>.</w:t>
      </w:r>
    </w:p>
    <w:p w14:paraId="4CE9462D" w14:textId="000FE082" w:rsidR="009E5F8A" w:rsidRDefault="009E5F8A" w:rsidP="009E5F8A">
      <w:r>
        <w:sym w:font="Webdings" w:char="F03A"/>
      </w:r>
      <w:r>
        <w:t xml:space="preserve"> </w:t>
      </w:r>
      <w:r>
        <w:rPr>
          <w:rFonts w:ascii="Georgia" w:hAnsi="Georgia"/>
          <w:i/>
        </w:rPr>
        <w:t>À l’aide de vos observations et de vos connaissances de l’an passé expliquer pourquoi on peut conclure à la formation de ces massifs rocheux en profondeur ?</w:t>
      </w:r>
    </w:p>
    <w:p w14:paraId="067D710F" w14:textId="77777777" w:rsidR="001247DC" w:rsidRDefault="001247DC" w:rsidP="001247DC">
      <w:pPr>
        <w:pStyle w:val="Titre2"/>
        <w:spacing w:before="240"/>
      </w:pPr>
      <w:r>
        <w:lastRenderedPageBreak/>
        <w:t>Expliquer la différence qui existe entre les magmas</w:t>
      </w:r>
    </w:p>
    <w:p w14:paraId="1566F789" w14:textId="6B27AB4D" w:rsidR="001247DC" w:rsidRDefault="001247DC" w:rsidP="001247DC">
      <w:pPr>
        <w:rPr>
          <w:i/>
          <w:sz w:val="20"/>
        </w:rPr>
      </w:pPr>
      <w:r>
        <w:rPr>
          <w:i/>
          <w:sz w:val="20"/>
        </w:rPr>
        <w:t>Pour résoudre ce problème</w:t>
      </w:r>
      <w:r w:rsidR="00A64803">
        <w:rPr>
          <w:i/>
          <w:sz w:val="20"/>
        </w:rPr>
        <w:t>,</w:t>
      </w:r>
      <w:r>
        <w:rPr>
          <w:i/>
          <w:sz w:val="20"/>
        </w:rPr>
        <w:t xml:space="preserve"> on utilise un logiciel de modélisation numérique « MAGMA ». </w:t>
      </w:r>
      <w:r w:rsidR="00A64803">
        <w:rPr>
          <w:i/>
          <w:sz w:val="20"/>
        </w:rPr>
        <w:t>O</w:t>
      </w:r>
      <w:r>
        <w:rPr>
          <w:i/>
          <w:sz w:val="20"/>
        </w:rPr>
        <w:t>uvrir le logiciel</w:t>
      </w:r>
      <w:r w:rsidR="00A64803">
        <w:rPr>
          <w:i/>
          <w:sz w:val="20"/>
        </w:rPr>
        <w:t>, saisir les paramètres et simuler la formation de la roche.</w:t>
      </w:r>
      <w:r w:rsidR="00A42FC4">
        <w:rPr>
          <w:i/>
          <w:sz w:val="20"/>
        </w:rPr>
        <w:t xml:space="preserve"> Penser à nommer chaque simulation afin de pouvoir ensuite effectuer des comparaisons via le menu à gauche.</w:t>
      </w:r>
    </w:p>
    <w:p w14:paraId="2A330741" w14:textId="77777777" w:rsidR="001247DC" w:rsidRDefault="001247DC" w:rsidP="001247DC">
      <w:pPr>
        <w:pStyle w:val="inter4"/>
      </w:pPr>
    </w:p>
    <w:p w14:paraId="02AA2335" w14:textId="77777777" w:rsidR="001247DC" w:rsidRDefault="001247DC" w:rsidP="001247DC">
      <w:pPr>
        <w:rPr>
          <w:sz w:val="20"/>
        </w:rPr>
      </w:pPr>
      <w:r>
        <w:rPr>
          <w:i/>
          <w:sz w:val="20"/>
        </w:rPr>
        <w:t xml:space="preserve">1 - </w:t>
      </w:r>
      <w:r>
        <w:rPr>
          <w:b/>
          <w:i/>
          <w:sz w:val="20"/>
        </w:rPr>
        <w:t>Entrer</w:t>
      </w:r>
      <w:r>
        <w:rPr>
          <w:sz w:val="20"/>
        </w:rPr>
        <w:t xml:space="preserve"> la composition d’un magma andésitique, puis les paramètres température : 950°C, vitesse : 6.</w:t>
      </w:r>
    </w:p>
    <w:p w14:paraId="54154C85" w14:textId="77777777" w:rsidR="001247DC" w:rsidRDefault="001247DC" w:rsidP="001247DC">
      <w:pPr>
        <w:pStyle w:val="inter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89"/>
        <w:gridCol w:w="1489"/>
        <w:gridCol w:w="1489"/>
        <w:gridCol w:w="1488"/>
        <w:gridCol w:w="1488"/>
        <w:gridCol w:w="1488"/>
      </w:tblGrid>
      <w:tr w:rsidR="001247DC" w14:paraId="2966C3B1" w14:textId="77777777" w:rsidTr="001247DC">
        <w:tc>
          <w:tcPr>
            <w:tcW w:w="714" w:type="pct"/>
          </w:tcPr>
          <w:p w14:paraId="502560DC" w14:textId="77777777" w:rsidR="001247DC" w:rsidRDefault="001247DC" w:rsidP="001247DC">
            <w:pPr>
              <w:jc w:val="center"/>
              <w:rPr>
                <w:sz w:val="20"/>
              </w:rPr>
            </w:pPr>
            <w:r>
              <w:rPr>
                <w:sz w:val="20"/>
              </w:rPr>
              <w:t>SiO</w:t>
            </w:r>
            <w:r>
              <w:rPr>
                <w:sz w:val="20"/>
                <w:vertAlign w:val="subscript"/>
              </w:rPr>
              <w:t>2</w:t>
            </w:r>
          </w:p>
        </w:tc>
        <w:tc>
          <w:tcPr>
            <w:tcW w:w="714" w:type="pct"/>
          </w:tcPr>
          <w:p w14:paraId="4501C0E5" w14:textId="77777777" w:rsidR="001247DC" w:rsidRDefault="001247DC" w:rsidP="001247DC">
            <w:pPr>
              <w:jc w:val="center"/>
              <w:rPr>
                <w:sz w:val="20"/>
              </w:rPr>
            </w:pPr>
            <w:r>
              <w:rPr>
                <w:sz w:val="20"/>
              </w:rPr>
              <w:t>Al</w:t>
            </w:r>
            <w:r>
              <w:rPr>
                <w:sz w:val="20"/>
                <w:vertAlign w:val="subscript"/>
              </w:rPr>
              <w:t>2</w:t>
            </w:r>
            <w:r>
              <w:rPr>
                <w:sz w:val="20"/>
              </w:rPr>
              <w:t>O</w:t>
            </w:r>
            <w:r>
              <w:rPr>
                <w:sz w:val="20"/>
                <w:vertAlign w:val="subscript"/>
              </w:rPr>
              <w:t>3</w:t>
            </w:r>
          </w:p>
        </w:tc>
        <w:tc>
          <w:tcPr>
            <w:tcW w:w="714" w:type="pct"/>
          </w:tcPr>
          <w:p w14:paraId="6F51FD63" w14:textId="77777777" w:rsidR="001247DC" w:rsidRDefault="001247DC" w:rsidP="001247DC">
            <w:pPr>
              <w:jc w:val="center"/>
              <w:rPr>
                <w:sz w:val="20"/>
              </w:rPr>
            </w:pPr>
            <w:proofErr w:type="spellStart"/>
            <w:r>
              <w:rPr>
                <w:sz w:val="20"/>
              </w:rPr>
              <w:t>FeMgO</w:t>
            </w:r>
            <w:proofErr w:type="spellEnd"/>
          </w:p>
        </w:tc>
        <w:tc>
          <w:tcPr>
            <w:tcW w:w="714" w:type="pct"/>
          </w:tcPr>
          <w:p w14:paraId="3772A3E5" w14:textId="77777777" w:rsidR="001247DC" w:rsidRDefault="001247DC" w:rsidP="001247DC">
            <w:pPr>
              <w:jc w:val="center"/>
              <w:rPr>
                <w:sz w:val="20"/>
              </w:rPr>
            </w:pPr>
            <w:proofErr w:type="spellStart"/>
            <w:r>
              <w:rPr>
                <w:sz w:val="20"/>
              </w:rPr>
              <w:t>CaO</w:t>
            </w:r>
            <w:proofErr w:type="spellEnd"/>
          </w:p>
        </w:tc>
        <w:tc>
          <w:tcPr>
            <w:tcW w:w="714" w:type="pct"/>
          </w:tcPr>
          <w:p w14:paraId="44065571" w14:textId="77777777" w:rsidR="001247DC" w:rsidRDefault="001247DC" w:rsidP="001247DC">
            <w:pPr>
              <w:jc w:val="center"/>
              <w:rPr>
                <w:sz w:val="20"/>
              </w:rPr>
            </w:pPr>
            <w:r>
              <w:rPr>
                <w:sz w:val="20"/>
              </w:rPr>
              <w:t>Na</w:t>
            </w:r>
            <w:r>
              <w:rPr>
                <w:sz w:val="20"/>
                <w:vertAlign w:val="subscript"/>
              </w:rPr>
              <w:t>2</w:t>
            </w:r>
            <w:r>
              <w:rPr>
                <w:sz w:val="20"/>
              </w:rPr>
              <w:t>O</w:t>
            </w:r>
          </w:p>
        </w:tc>
        <w:tc>
          <w:tcPr>
            <w:tcW w:w="714" w:type="pct"/>
          </w:tcPr>
          <w:p w14:paraId="4208B44E" w14:textId="77777777" w:rsidR="001247DC" w:rsidRDefault="001247DC" w:rsidP="001247DC">
            <w:pPr>
              <w:jc w:val="center"/>
              <w:rPr>
                <w:sz w:val="20"/>
              </w:rPr>
            </w:pPr>
            <w:r>
              <w:rPr>
                <w:sz w:val="20"/>
              </w:rPr>
              <w:t>K</w:t>
            </w:r>
            <w:r>
              <w:rPr>
                <w:sz w:val="20"/>
                <w:vertAlign w:val="subscript"/>
              </w:rPr>
              <w:t>2</w:t>
            </w:r>
            <w:r>
              <w:rPr>
                <w:sz w:val="20"/>
              </w:rPr>
              <w:t>O</w:t>
            </w:r>
          </w:p>
        </w:tc>
        <w:tc>
          <w:tcPr>
            <w:tcW w:w="714" w:type="pct"/>
          </w:tcPr>
          <w:p w14:paraId="62F9EF86" w14:textId="77777777" w:rsidR="001247DC" w:rsidRDefault="001247DC" w:rsidP="001247DC">
            <w:pPr>
              <w:jc w:val="center"/>
              <w:rPr>
                <w:sz w:val="20"/>
              </w:rPr>
            </w:pPr>
            <w:r>
              <w:rPr>
                <w:sz w:val="20"/>
              </w:rPr>
              <w:t>H</w:t>
            </w:r>
            <w:r>
              <w:rPr>
                <w:sz w:val="20"/>
                <w:vertAlign w:val="subscript"/>
              </w:rPr>
              <w:t>2</w:t>
            </w:r>
            <w:r>
              <w:rPr>
                <w:sz w:val="20"/>
              </w:rPr>
              <w:t>O</w:t>
            </w:r>
          </w:p>
        </w:tc>
      </w:tr>
      <w:tr w:rsidR="001247DC" w14:paraId="3DFC2319" w14:textId="77777777" w:rsidTr="001247DC">
        <w:tc>
          <w:tcPr>
            <w:tcW w:w="714" w:type="pct"/>
          </w:tcPr>
          <w:p w14:paraId="666E393C" w14:textId="77777777" w:rsidR="001247DC" w:rsidRDefault="001247DC" w:rsidP="001247DC">
            <w:pPr>
              <w:jc w:val="center"/>
              <w:rPr>
                <w:sz w:val="20"/>
              </w:rPr>
            </w:pPr>
            <w:r>
              <w:rPr>
                <w:sz w:val="20"/>
              </w:rPr>
              <w:t>59.9%</w:t>
            </w:r>
          </w:p>
        </w:tc>
        <w:tc>
          <w:tcPr>
            <w:tcW w:w="714" w:type="pct"/>
          </w:tcPr>
          <w:p w14:paraId="2D96AE21" w14:textId="77777777" w:rsidR="001247DC" w:rsidRDefault="001247DC" w:rsidP="001247DC">
            <w:pPr>
              <w:jc w:val="center"/>
              <w:rPr>
                <w:sz w:val="20"/>
              </w:rPr>
            </w:pPr>
            <w:r>
              <w:rPr>
                <w:sz w:val="20"/>
              </w:rPr>
              <w:t>17.1%</w:t>
            </w:r>
          </w:p>
        </w:tc>
        <w:tc>
          <w:tcPr>
            <w:tcW w:w="714" w:type="pct"/>
          </w:tcPr>
          <w:p w14:paraId="08A30115" w14:textId="77777777" w:rsidR="001247DC" w:rsidRDefault="001247DC" w:rsidP="001247DC">
            <w:pPr>
              <w:jc w:val="center"/>
              <w:rPr>
                <w:sz w:val="20"/>
              </w:rPr>
            </w:pPr>
            <w:r>
              <w:rPr>
                <w:sz w:val="20"/>
              </w:rPr>
              <w:t>6.3%</w:t>
            </w:r>
          </w:p>
        </w:tc>
        <w:tc>
          <w:tcPr>
            <w:tcW w:w="714" w:type="pct"/>
          </w:tcPr>
          <w:p w14:paraId="706D34FA" w14:textId="77777777" w:rsidR="001247DC" w:rsidRDefault="001247DC" w:rsidP="001247DC">
            <w:pPr>
              <w:jc w:val="center"/>
              <w:rPr>
                <w:sz w:val="20"/>
              </w:rPr>
            </w:pPr>
            <w:r>
              <w:rPr>
                <w:sz w:val="20"/>
              </w:rPr>
              <w:t>5.7%</w:t>
            </w:r>
          </w:p>
        </w:tc>
        <w:tc>
          <w:tcPr>
            <w:tcW w:w="714" w:type="pct"/>
          </w:tcPr>
          <w:p w14:paraId="28965D6C" w14:textId="77777777" w:rsidR="001247DC" w:rsidRDefault="001247DC" w:rsidP="001247DC">
            <w:pPr>
              <w:jc w:val="center"/>
              <w:rPr>
                <w:sz w:val="20"/>
              </w:rPr>
            </w:pPr>
            <w:r>
              <w:rPr>
                <w:sz w:val="20"/>
              </w:rPr>
              <w:t>4%</w:t>
            </w:r>
          </w:p>
        </w:tc>
        <w:tc>
          <w:tcPr>
            <w:tcW w:w="714" w:type="pct"/>
          </w:tcPr>
          <w:p w14:paraId="2B8AC2CA" w14:textId="77777777" w:rsidR="001247DC" w:rsidRDefault="001247DC" w:rsidP="001247DC">
            <w:pPr>
              <w:jc w:val="center"/>
              <w:rPr>
                <w:sz w:val="20"/>
              </w:rPr>
            </w:pPr>
            <w:r>
              <w:rPr>
                <w:sz w:val="20"/>
              </w:rPr>
              <w:t>2.5%</w:t>
            </w:r>
          </w:p>
        </w:tc>
        <w:tc>
          <w:tcPr>
            <w:tcW w:w="714" w:type="pct"/>
          </w:tcPr>
          <w:p w14:paraId="055F8EF6" w14:textId="77777777" w:rsidR="001247DC" w:rsidRDefault="001247DC" w:rsidP="001247DC">
            <w:pPr>
              <w:jc w:val="center"/>
              <w:rPr>
                <w:sz w:val="20"/>
              </w:rPr>
            </w:pPr>
            <w:r>
              <w:rPr>
                <w:sz w:val="20"/>
              </w:rPr>
              <w:t>1.1%</w:t>
            </w:r>
          </w:p>
        </w:tc>
      </w:tr>
    </w:tbl>
    <w:p w14:paraId="0CDB449C" w14:textId="77777777" w:rsidR="001247DC" w:rsidRDefault="001247DC" w:rsidP="001247DC">
      <w:pPr>
        <w:pStyle w:val="inter4"/>
      </w:pPr>
    </w:p>
    <w:p w14:paraId="52E3D5EF" w14:textId="2D493F75" w:rsidR="001247DC" w:rsidRDefault="001247DC" w:rsidP="001247DC">
      <w:pPr>
        <w:rPr>
          <w:sz w:val="20"/>
        </w:rPr>
      </w:pPr>
      <w:r>
        <w:rPr>
          <w:sz w:val="20"/>
        </w:rPr>
        <w:t>En allant à simulation</w:t>
      </w:r>
      <w:r>
        <w:rPr>
          <w:b/>
          <w:sz w:val="20"/>
        </w:rPr>
        <w:t xml:space="preserve">, </w:t>
      </w:r>
      <w:r>
        <w:rPr>
          <w:b/>
          <w:i/>
          <w:sz w:val="20"/>
        </w:rPr>
        <w:t>afficher</w:t>
      </w:r>
      <w:r>
        <w:rPr>
          <w:sz w:val="20"/>
        </w:rPr>
        <w:t xml:space="preserve"> la roche obtenue. - </w:t>
      </w:r>
      <w:r>
        <w:rPr>
          <w:b/>
          <w:i/>
          <w:sz w:val="20"/>
        </w:rPr>
        <w:t>Comparer</w:t>
      </w:r>
      <w:r>
        <w:rPr>
          <w:sz w:val="20"/>
        </w:rPr>
        <w:t xml:space="preserve"> le résultat à celui de la lame mince. </w:t>
      </w:r>
    </w:p>
    <w:p w14:paraId="099313AF" w14:textId="77777777" w:rsidR="001247DC" w:rsidRDefault="001247DC" w:rsidP="001247DC">
      <w:pPr>
        <w:pStyle w:val="inter4"/>
      </w:pPr>
    </w:p>
    <w:p w14:paraId="6A66DC97" w14:textId="77777777" w:rsidR="001247DC" w:rsidRDefault="001247DC" w:rsidP="001247DC">
      <w:pPr>
        <w:rPr>
          <w:sz w:val="20"/>
        </w:rPr>
      </w:pPr>
      <w:r>
        <w:rPr>
          <w:i/>
          <w:sz w:val="20"/>
        </w:rPr>
        <w:t xml:space="preserve">2 - </w:t>
      </w:r>
      <w:r>
        <w:rPr>
          <w:b/>
          <w:i/>
          <w:sz w:val="20"/>
        </w:rPr>
        <w:t>Entrer</w:t>
      </w:r>
      <w:r>
        <w:rPr>
          <w:sz w:val="20"/>
        </w:rPr>
        <w:t xml:space="preserve"> la composition d’un magma </w:t>
      </w:r>
      <w:proofErr w:type="spellStart"/>
      <w:r>
        <w:rPr>
          <w:sz w:val="20"/>
        </w:rPr>
        <w:t>rhyolitique</w:t>
      </w:r>
      <w:proofErr w:type="spellEnd"/>
      <w:r>
        <w:rPr>
          <w:sz w:val="20"/>
        </w:rPr>
        <w:t>, puis les paramètres température : 950°C, vitesse : 6.</w:t>
      </w:r>
    </w:p>
    <w:p w14:paraId="072979A8" w14:textId="77777777" w:rsidR="001247DC" w:rsidRDefault="001247DC" w:rsidP="001247DC">
      <w:pPr>
        <w:pStyle w:val="inter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489"/>
        <w:gridCol w:w="1489"/>
        <w:gridCol w:w="1489"/>
        <w:gridCol w:w="1488"/>
        <w:gridCol w:w="1488"/>
        <w:gridCol w:w="1488"/>
      </w:tblGrid>
      <w:tr w:rsidR="001247DC" w14:paraId="337164F6" w14:textId="77777777" w:rsidTr="001247DC">
        <w:tc>
          <w:tcPr>
            <w:tcW w:w="714" w:type="pct"/>
          </w:tcPr>
          <w:p w14:paraId="5D2CCB9D" w14:textId="77777777" w:rsidR="001247DC" w:rsidRDefault="001247DC" w:rsidP="001247DC">
            <w:pPr>
              <w:jc w:val="center"/>
              <w:rPr>
                <w:sz w:val="20"/>
              </w:rPr>
            </w:pPr>
            <w:r>
              <w:rPr>
                <w:sz w:val="20"/>
              </w:rPr>
              <w:t>SiO</w:t>
            </w:r>
            <w:r>
              <w:rPr>
                <w:sz w:val="20"/>
                <w:vertAlign w:val="subscript"/>
              </w:rPr>
              <w:t>2</w:t>
            </w:r>
          </w:p>
        </w:tc>
        <w:tc>
          <w:tcPr>
            <w:tcW w:w="714" w:type="pct"/>
          </w:tcPr>
          <w:p w14:paraId="1A8C3EF9" w14:textId="77777777" w:rsidR="001247DC" w:rsidRDefault="001247DC" w:rsidP="001247DC">
            <w:pPr>
              <w:jc w:val="center"/>
              <w:rPr>
                <w:sz w:val="20"/>
              </w:rPr>
            </w:pPr>
            <w:r>
              <w:rPr>
                <w:sz w:val="20"/>
              </w:rPr>
              <w:t>Al</w:t>
            </w:r>
            <w:r>
              <w:rPr>
                <w:sz w:val="20"/>
                <w:vertAlign w:val="subscript"/>
              </w:rPr>
              <w:t>2</w:t>
            </w:r>
            <w:r>
              <w:rPr>
                <w:sz w:val="20"/>
              </w:rPr>
              <w:t>O</w:t>
            </w:r>
            <w:r>
              <w:rPr>
                <w:sz w:val="20"/>
                <w:vertAlign w:val="subscript"/>
              </w:rPr>
              <w:t>3</w:t>
            </w:r>
          </w:p>
        </w:tc>
        <w:tc>
          <w:tcPr>
            <w:tcW w:w="714" w:type="pct"/>
          </w:tcPr>
          <w:p w14:paraId="11589061" w14:textId="77777777" w:rsidR="001247DC" w:rsidRDefault="001247DC" w:rsidP="001247DC">
            <w:pPr>
              <w:jc w:val="center"/>
              <w:rPr>
                <w:sz w:val="20"/>
              </w:rPr>
            </w:pPr>
            <w:proofErr w:type="spellStart"/>
            <w:r>
              <w:rPr>
                <w:sz w:val="20"/>
              </w:rPr>
              <w:t>FeMgO</w:t>
            </w:r>
            <w:proofErr w:type="spellEnd"/>
          </w:p>
        </w:tc>
        <w:tc>
          <w:tcPr>
            <w:tcW w:w="714" w:type="pct"/>
          </w:tcPr>
          <w:p w14:paraId="0DA79C61" w14:textId="77777777" w:rsidR="001247DC" w:rsidRDefault="001247DC" w:rsidP="001247DC">
            <w:pPr>
              <w:jc w:val="center"/>
              <w:rPr>
                <w:sz w:val="20"/>
              </w:rPr>
            </w:pPr>
            <w:proofErr w:type="spellStart"/>
            <w:r>
              <w:rPr>
                <w:sz w:val="20"/>
              </w:rPr>
              <w:t>CaO</w:t>
            </w:r>
            <w:proofErr w:type="spellEnd"/>
          </w:p>
        </w:tc>
        <w:tc>
          <w:tcPr>
            <w:tcW w:w="714" w:type="pct"/>
          </w:tcPr>
          <w:p w14:paraId="7226DF1F" w14:textId="77777777" w:rsidR="001247DC" w:rsidRDefault="001247DC" w:rsidP="001247DC">
            <w:pPr>
              <w:jc w:val="center"/>
              <w:rPr>
                <w:sz w:val="20"/>
              </w:rPr>
            </w:pPr>
            <w:r>
              <w:rPr>
                <w:sz w:val="20"/>
              </w:rPr>
              <w:t>Na</w:t>
            </w:r>
            <w:r>
              <w:rPr>
                <w:sz w:val="20"/>
                <w:vertAlign w:val="subscript"/>
              </w:rPr>
              <w:t>2</w:t>
            </w:r>
            <w:r>
              <w:rPr>
                <w:sz w:val="20"/>
              </w:rPr>
              <w:t>O</w:t>
            </w:r>
          </w:p>
        </w:tc>
        <w:tc>
          <w:tcPr>
            <w:tcW w:w="714" w:type="pct"/>
          </w:tcPr>
          <w:p w14:paraId="584A96B4" w14:textId="77777777" w:rsidR="001247DC" w:rsidRDefault="001247DC" w:rsidP="001247DC">
            <w:pPr>
              <w:jc w:val="center"/>
              <w:rPr>
                <w:sz w:val="20"/>
              </w:rPr>
            </w:pPr>
            <w:r>
              <w:rPr>
                <w:sz w:val="20"/>
              </w:rPr>
              <w:t>K</w:t>
            </w:r>
            <w:r>
              <w:rPr>
                <w:sz w:val="20"/>
                <w:vertAlign w:val="subscript"/>
              </w:rPr>
              <w:t>2</w:t>
            </w:r>
            <w:r>
              <w:rPr>
                <w:sz w:val="20"/>
              </w:rPr>
              <w:t>O</w:t>
            </w:r>
          </w:p>
        </w:tc>
        <w:tc>
          <w:tcPr>
            <w:tcW w:w="714" w:type="pct"/>
          </w:tcPr>
          <w:p w14:paraId="40846DB4" w14:textId="77777777" w:rsidR="001247DC" w:rsidRDefault="001247DC" w:rsidP="001247DC">
            <w:pPr>
              <w:jc w:val="center"/>
              <w:rPr>
                <w:sz w:val="20"/>
              </w:rPr>
            </w:pPr>
            <w:r>
              <w:rPr>
                <w:sz w:val="20"/>
              </w:rPr>
              <w:t>H</w:t>
            </w:r>
            <w:r>
              <w:rPr>
                <w:sz w:val="20"/>
                <w:vertAlign w:val="subscript"/>
              </w:rPr>
              <w:t>2</w:t>
            </w:r>
            <w:r>
              <w:rPr>
                <w:sz w:val="20"/>
              </w:rPr>
              <w:t>O</w:t>
            </w:r>
          </w:p>
        </w:tc>
      </w:tr>
      <w:tr w:rsidR="001247DC" w14:paraId="7447F507" w14:textId="77777777" w:rsidTr="001247DC">
        <w:tc>
          <w:tcPr>
            <w:tcW w:w="714" w:type="pct"/>
          </w:tcPr>
          <w:p w14:paraId="203B11A7" w14:textId="77777777" w:rsidR="001247DC" w:rsidRDefault="001247DC" w:rsidP="001247DC">
            <w:pPr>
              <w:jc w:val="center"/>
              <w:rPr>
                <w:sz w:val="20"/>
              </w:rPr>
            </w:pPr>
            <w:r>
              <w:rPr>
                <w:sz w:val="20"/>
              </w:rPr>
              <w:t>73.3%</w:t>
            </w:r>
          </w:p>
        </w:tc>
        <w:tc>
          <w:tcPr>
            <w:tcW w:w="714" w:type="pct"/>
          </w:tcPr>
          <w:p w14:paraId="1520F6CF" w14:textId="77777777" w:rsidR="001247DC" w:rsidRDefault="001247DC" w:rsidP="001247DC">
            <w:pPr>
              <w:jc w:val="center"/>
              <w:rPr>
                <w:sz w:val="20"/>
              </w:rPr>
            </w:pPr>
            <w:r>
              <w:rPr>
                <w:sz w:val="20"/>
              </w:rPr>
              <w:t>13.3%</w:t>
            </w:r>
          </w:p>
        </w:tc>
        <w:tc>
          <w:tcPr>
            <w:tcW w:w="714" w:type="pct"/>
          </w:tcPr>
          <w:p w14:paraId="2CA90D16" w14:textId="77777777" w:rsidR="001247DC" w:rsidRDefault="001247DC" w:rsidP="001247DC">
            <w:pPr>
              <w:jc w:val="center"/>
              <w:rPr>
                <w:sz w:val="20"/>
              </w:rPr>
            </w:pPr>
            <w:r>
              <w:rPr>
                <w:sz w:val="20"/>
              </w:rPr>
              <w:t>1.4%</w:t>
            </w:r>
          </w:p>
        </w:tc>
        <w:tc>
          <w:tcPr>
            <w:tcW w:w="714" w:type="pct"/>
          </w:tcPr>
          <w:p w14:paraId="6C67CD12" w14:textId="77777777" w:rsidR="001247DC" w:rsidRDefault="001247DC" w:rsidP="001247DC">
            <w:pPr>
              <w:jc w:val="center"/>
              <w:rPr>
                <w:sz w:val="20"/>
              </w:rPr>
            </w:pPr>
            <w:r>
              <w:rPr>
                <w:sz w:val="20"/>
              </w:rPr>
              <w:t>1.1%</w:t>
            </w:r>
          </w:p>
        </w:tc>
        <w:tc>
          <w:tcPr>
            <w:tcW w:w="714" w:type="pct"/>
          </w:tcPr>
          <w:p w14:paraId="653321B3" w14:textId="77777777" w:rsidR="001247DC" w:rsidRDefault="001247DC" w:rsidP="001247DC">
            <w:pPr>
              <w:jc w:val="center"/>
              <w:rPr>
                <w:sz w:val="20"/>
              </w:rPr>
            </w:pPr>
            <w:r>
              <w:rPr>
                <w:sz w:val="20"/>
              </w:rPr>
              <w:t>3.7%</w:t>
            </w:r>
          </w:p>
        </w:tc>
        <w:tc>
          <w:tcPr>
            <w:tcW w:w="714" w:type="pct"/>
          </w:tcPr>
          <w:p w14:paraId="75A0BB19" w14:textId="77777777" w:rsidR="001247DC" w:rsidRDefault="001247DC" w:rsidP="001247DC">
            <w:pPr>
              <w:jc w:val="center"/>
              <w:rPr>
                <w:sz w:val="20"/>
              </w:rPr>
            </w:pPr>
            <w:r>
              <w:rPr>
                <w:sz w:val="20"/>
              </w:rPr>
              <w:t>4.2%</w:t>
            </w:r>
          </w:p>
        </w:tc>
        <w:tc>
          <w:tcPr>
            <w:tcW w:w="714" w:type="pct"/>
          </w:tcPr>
          <w:p w14:paraId="32369D94" w14:textId="77777777" w:rsidR="001247DC" w:rsidRDefault="001247DC" w:rsidP="001247DC">
            <w:pPr>
              <w:jc w:val="center"/>
              <w:rPr>
                <w:sz w:val="20"/>
              </w:rPr>
            </w:pPr>
            <w:r>
              <w:rPr>
                <w:sz w:val="20"/>
              </w:rPr>
              <w:t>1.9%</w:t>
            </w:r>
          </w:p>
        </w:tc>
      </w:tr>
    </w:tbl>
    <w:p w14:paraId="07900B93" w14:textId="77777777" w:rsidR="001247DC" w:rsidRDefault="001247DC" w:rsidP="001247DC">
      <w:pPr>
        <w:pStyle w:val="inter4"/>
      </w:pPr>
    </w:p>
    <w:p w14:paraId="3C18CDF6" w14:textId="12FB8D48" w:rsidR="001247DC" w:rsidRDefault="001247DC" w:rsidP="001247DC">
      <w:pPr>
        <w:rPr>
          <w:sz w:val="20"/>
        </w:rPr>
      </w:pPr>
      <w:r>
        <w:rPr>
          <w:sz w:val="20"/>
        </w:rPr>
        <w:t>En allant à simulation</w:t>
      </w:r>
      <w:r>
        <w:rPr>
          <w:b/>
          <w:sz w:val="20"/>
        </w:rPr>
        <w:t xml:space="preserve">, </w:t>
      </w:r>
      <w:r>
        <w:rPr>
          <w:b/>
          <w:i/>
          <w:sz w:val="20"/>
        </w:rPr>
        <w:t>afficher</w:t>
      </w:r>
      <w:r>
        <w:rPr>
          <w:sz w:val="20"/>
        </w:rPr>
        <w:t xml:space="preserve"> la roche obtenue. - </w:t>
      </w:r>
      <w:r>
        <w:rPr>
          <w:b/>
          <w:i/>
          <w:sz w:val="20"/>
        </w:rPr>
        <w:t>Comparer</w:t>
      </w:r>
      <w:r>
        <w:rPr>
          <w:sz w:val="20"/>
        </w:rPr>
        <w:t xml:space="preserve"> le résultat à celui de la lame mince.</w:t>
      </w:r>
    </w:p>
    <w:p w14:paraId="1EA21BC1" w14:textId="77777777" w:rsidR="001247DC" w:rsidRDefault="001247DC" w:rsidP="001247DC">
      <w:pPr>
        <w:pStyle w:val="inter4"/>
      </w:pPr>
    </w:p>
    <w:p w14:paraId="4C0F763B" w14:textId="77777777" w:rsidR="001247DC" w:rsidRDefault="001247DC" w:rsidP="001247DC">
      <w:pPr>
        <w:rPr>
          <w:rFonts w:ascii="Georgia" w:hAnsi="Georgia"/>
          <w:i/>
        </w:rPr>
      </w:pPr>
      <w:r>
        <w:sym w:font="Webdings" w:char="F03A"/>
      </w:r>
      <w:r>
        <w:t xml:space="preserve"> </w:t>
      </w:r>
      <w:r>
        <w:rPr>
          <w:rFonts w:ascii="Georgia" w:hAnsi="Georgia"/>
          <w:i/>
        </w:rPr>
        <w:t>Comparer les 2 roches obtenues.</w:t>
      </w:r>
    </w:p>
    <w:p w14:paraId="08379B57" w14:textId="77777777" w:rsidR="001247DC" w:rsidRDefault="001247DC" w:rsidP="001247DC">
      <w:pPr>
        <w:pStyle w:val="inter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4073"/>
        <w:gridCol w:w="4074"/>
      </w:tblGrid>
      <w:tr w:rsidR="001247DC" w14:paraId="773CE354" w14:textId="77777777" w:rsidTr="00F12D04">
        <w:trPr>
          <w:trHeight w:hRule="exact" w:val="284"/>
        </w:trPr>
        <w:tc>
          <w:tcPr>
            <w:tcW w:w="2197" w:type="dxa"/>
            <w:tcBorders>
              <w:top w:val="nil"/>
              <w:left w:val="nil"/>
            </w:tcBorders>
          </w:tcPr>
          <w:p w14:paraId="584F0D47" w14:textId="77777777" w:rsidR="001247DC" w:rsidRDefault="001247DC" w:rsidP="001247DC">
            <w:pPr>
              <w:rPr>
                <w:i/>
                <w:sz w:val="28"/>
              </w:rPr>
            </w:pPr>
          </w:p>
        </w:tc>
        <w:tc>
          <w:tcPr>
            <w:tcW w:w="4073" w:type="dxa"/>
          </w:tcPr>
          <w:p w14:paraId="6BBD513B" w14:textId="4C336AA7" w:rsidR="001247DC" w:rsidRPr="00F12D04" w:rsidRDefault="00F12D04" w:rsidP="00F12D04">
            <w:pPr>
              <w:jc w:val="center"/>
              <w:rPr>
                <w:b/>
              </w:rPr>
            </w:pPr>
            <w:r w:rsidRPr="00F12D04">
              <w:rPr>
                <w:b/>
              </w:rPr>
              <w:t>Andésite</w:t>
            </w:r>
          </w:p>
        </w:tc>
        <w:tc>
          <w:tcPr>
            <w:tcW w:w="4074" w:type="dxa"/>
          </w:tcPr>
          <w:p w14:paraId="58E2289D" w14:textId="6B8F7935" w:rsidR="001247DC" w:rsidRPr="00F12D04" w:rsidRDefault="00F12D04" w:rsidP="00F12D04">
            <w:pPr>
              <w:jc w:val="center"/>
              <w:rPr>
                <w:b/>
              </w:rPr>
            </w:pPr>
            <w:r w:rsidRPr="00F12D04">
              <w:rPr>
                <w:b/>
              </w:rPr>
              <w:t>Rhyolite</w:t>
            </w:r>
          </w:p>
        </w:tc>
      </w:tr>
      <w:tr w:rsidR="001247DC" w14:paraId="1C452C24" w14:textId="77777777" w:rsidTr="001247DC">
        <w:tc>
          <w:tcPr>
            <w:tcW w:w="2197" w:type="dxa"/>
            <w:vAlign w:val="center"/>
          </w:tcPr>
          <w:p w14:paraId="75E9F49D" w14:textId="77777777" w:rsidR="001247DC" w:rsidRDefault="001247DC" w:rsidP="001247DC">
            <w:pPr>
              <w:rPr>
                <w:i/>
                <w:sz w:val="20"/>
              </w:rPr>
            </w:pPr>
            <w:r>
              <w:rPr>
                <w:i/>
                <w:sz w:val="20"/>
              </w:rPr>
              <w:t>T°C de solidification</w:t>
            </w:r>
          </w:p>
        </w:tc>
        <w:tc>
          <w:tcPr>
            <w:tcW w:w="4073" w:type="dxa"/>
          </w:tcPr>
          <w:p w14:paraId="2B5A28D7" w14:textId="77777777" w:rsidR="001247DC" w:rsidRDefault="001247DC" w:rsidP="001247DC">
            <w:pPr>
              <w:rPr>
                <w:sz w:val="28"/>
              </w:rPr>
            </w:pPr>
          </w:p>
        </w:tc>
        <w:tc>
          <w:tcPr>
            <w:tcW w:w="4074" w:type="dxa"/>
          </w:tcPr>
          <w:p w14:paraId="3CDD990C" w14:textId="77777777" w:rsidR="001247DC" w:rsidRDefault="001247DC" w:rsidP="001247DC">
            <w:pPr>
              <w:rPr>
                <w:sz w:val="28"/>
              </w:rPr>
            </w:pPr>
          </w:p>
        </w:tc>
      </w:tr>
      <w:tr w:rsidR="001247DC" w14:paraId="23420F2B" w14:textId="77777777" w:rsidTr="001247DC">
        <w:tc>
          <w:tcPr>
            <w:tcW w:w="2197" w:type="dxa"/>
            <w:vAlign w:val="center"/>
          </w:tcPr>
          <w:p w14:paraId="24BB1F32" w14:textId="77777777" w:rsidR="001247DC" w:rsidRDefault="001247DC" w:rsidP="001247DC">
            <w:pPr>
              <w:rPr>
                <w:i/>
                <w:sz w:val="20"/>
              </w:rPr>
            </w:pPr>
            <w:r>
              <w:rPr>
                <w:i/>
                <w:sz w:val="20"/>
              </w:rPr>
              <w:t>Cristaux (taille)</w:t>
            </w:r>
          </w:p>
        </w:tc>
        <w:tc>
          <w:tcPr>
            <w:tcW w:w="4073" w:type="dxa"/>
          </w:tcPr>
          <w:p w14:paraId="39A88AE5" w14:textId="77777777" w:rsidR="001247DC" w:rsidRDefault="001247DC" w:rsidP="001247DC">
            <w:pPr>
              <w:rPr>
                <w:sz w:val="32"/>
              </w:rPr>
            </w:pPr>
          </w:p>
        </w:tc>
        <w:tc>
          <w:tcPr>
            <w:tcW w:w="4074" w:type="dxa"/>
          </w:tcPr>
          <w:p w14:paraId="11E542D8" w14:textId="77777777" w:rsidR="001247DC" w:rsidRDefault="001247DC" w:rsidP="001247DC">
            <w:pPr>
              <w:rPr>
                <w:sz w:val="32"/>
              </w:rPr>
            </w:pPr>
          </w:p>
        </w:tc>
      </w:tr>
      <w:tr w:rsidR="001247DC" w14:paraId="40529A36" w14:textId="77777777" w:rsidTr="001247DC">
        <w:tc>
          <w:tcPr>
            <w:tcW w:w="2197" w:type="dxa"/>
            <w:vAlign w:val="center"/>
          </w:tcPr>
          <w:p w14:paraId="384CAF07" w14:textId="77777777" w:rsidR="001247DC" w:rsidRDefault="001247DC" w:rsidP="001247DC">
            <w:pPr>
              <w:rPr>
                <w:i/>
                <w:sz w:val="20"/>
              </w:rPr>
            </w:pPr>
            <w:r>
              <w:rPr>
                <w:i/>
                <w:sz w:val="20"/>
              </w:rPr>
              <w:t>Présence de verre (%)</w:t>
            </w:r>
          </w:p>
        </w:tc>
        <w:tc>
          <w:tcPr>
            <w:tcW w:w="4073" w:type="dxa"/>
          </w:tcPr>
          <w:p w14:paraId="70E3612D" w14:textId="77777777" w:rsidR="001247DC" w:rsidRDefault="001247DC" w:rsidP="001247DC">
            <w:pPr>
              <w:rPr>
                <w:sz w:val="28"/>
              </w:rPr>
            </w:pPr>
          </w:p>
        </w:tc>
        <w:tc>
          <w:tcPr>
            <w:tcW w:w="4074" w:type="dxa"/>
          </w:tcPr>
          <w:p w14:paraId="5E14000B" w14:textId="77777777" w:rsidR="001247DC" w:rsidRDefault="001247DC" w:rsidP="001247DC">
            <w:pPr>
              <w:rPr>
                <w:sz w:val="28"/>
              </w:rPr>
            </w:pPr>
          </w:p>
        </w:tc>
      </w:tr>
      <w:tr w:rsidR="001247DC" w14:paraId="5C38030C" w14:textId="77777777" w:rsidTr="001247DC">
        <w:tc>
          <w:tcPr>
            <w:tcW w:w="2197" w:type="dxa"/>
            <w:vAlign w:val="center"/>
          </w:tcPr>
          <w:p w14:paraId="3BF2D8E4" w14:textId="77777777" w:rsidR="001247DC" w:rsidRDefault="001247DC" w:rsidP="001247DC">
            <w:pPr>
              <w:rPr>
                <w:i/>
                <w:sz w:val="20"/>
              </w:rPr>
            </w:pPr>
            <w:r>
              <w:rPr>
                <w:i/>
                <w:sz w:val="20"/>
              </w:rPr>
              <w:t>Composition minéralogique</w:t>
            </w:r>
          </w:p>
        </w:tc>
        <w:tc>
          <w:tcPr>
            <w:tcW w:w="4073" w:type="dxa"/>
          </w:tcPr>
          <w:p w14:paraId="6E778368" w14:textId="77777777" w:rsidR="001247DC" w:rsidRDefault="001247DC" w:rsidP="001247DC"/>
          <w:p w14:paraId="79F93227" w14:textId="77777777" w:rsidR="001247DC" w:rsidRDefault="001247DC" w:rsidP="001247DC"/>
          <w:p w14:paraId="2A787A63" w14:textId="77777777" w:rsidR="001247DC" w:rsidRDefault="001247DC" w:rsidP="001247DC"/>
        </w:tc>
        <w:tc>
          <w:tcPr>
            <w:tcW w:w="4074" w:type="dxa"/>
          </w:tcPr>
          <w:p w14:paraId="6AFBE2C8" w14:textId="77777777" w:rsidR="001247DC" w:rsidRDefault="001247DC" w:rsidP="001247DC"/>
        </w:tc>
      </w:tr>
    </w:tbl>
    <w:p w14:paraId="19F1A494" w14:textId="77777777" w:rsidR="001247DC" w:rsidRDefault="001247DC" w:rsidP="001247DC">
      <w:pPr>
        <w:pStyle w:val="Titre2"/>
        <w:spacing w:before="240"/>
      </w:pPr>
      <w:r>
        <w:t>Quel est le rôle de l’eau sur la composition de la roche</w:t>
      </w:r>
    </w:p>
    <w:p w14:paraId="66438007" w14:textId="4289DC6F" w:rsidR="00A42FC4" w:rsidRDefault="001247DC" w:rsidP="00A42FC4">
      <w:pPr>
        <w:rPr>
          <w:sz w:val="20"/>
        </w:rPr>
      </w:pPr>
      <w:r>
        <w:rPr>
          <w:b/>
          <w:sz w:val="20"/>
        </w:rPr>
        <w:t>Entrer</w:t>
      </w:r>
      <w:r>
        <w:rPr>
          <w:sz w:val="20"/>
        </w:rPr>
        <w:t xml:space="preserve"> la composition du magma andésitique (voir précédemment)</w:t>
      </w:r>
      <w:r w:rsidR="00A42FC4">
        <w:rPr>
          <w:sz w:val="20"/>
        </w:rPr>
        <w:t>, mais supprimer l’eau pour réaliser une simulation pour un magma non hydraté.</w:t>
      </w:r>
      <w:r>
        <w:rPr>
          <w:sz w:val="20"/>
        </w:rPr>
        <w:t xml:space="preserve"> Utiliser les paramètres Température du magma : 950°C, vitesse de refroidissement 1 (lent).</w:t>
      </w:r>
    </w:p>
    <w:p w14:paraId="2537F0D0" w14:textId="77777777" w:rsidR="001247DC" w:rsidRDefault="001247DC" w:rsidP="001247DC">
      <w:pPr>
        <w:pStyle w:val="inter4"/>
      </w:pPr>
    </w:p>
    <w:p w14:paraId="6E1E1302" w14:textId="77777777" w:rsidR="001247DC" w:rsidRDefault="001247DC" w:rsidP="001247DC">
      <w:pPr>
        <w:rPr>
          <w:rFonts w:ascii="Georgia" w:hAnsi="Georgia"/>
          <w:i/>
        </w:rPr>
      </w:pPr>
      <w:r>
        <w:sym w:font="Webdings" w:char="F03A"/>
      </w:r>
      <w:r>
        <w:t xml:space="preserve"> </w:t>
      </w:r>
      <w:r>
        <w:rPr>
          <w:rFonts w:ascii="Georgia" w:hAnsi="Georgia"/>
          <w:i/>
        </w:rPr>
        <w:t>Sous forme d’un tableau, comparer les 2 roches et décrire ce qui est observé.</w:t>
      </w:r>
    </w:p>
    <w:p w14:paraId="12CC1D74" w14:textId="77777777" w:rsidR="001247DC" w:rsidRDefault="001247DC" w:rsidP="001247DC">
      <w:pPr>
        <w:pStyle w:val="inter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4073"/>
        <w:gridCol w:w="4074"/>
      </w:tblGrid>
      <w:tr w:rsidR="001247DC" w14:paraId="257F6382" w14:textId="77777777" w:rsidTr="001247DC">
        <w:tc>
          <w:tcPr>
            <w:tcW w:w="2197" w:type="dxa"/>
            <w:tcBorders>
              <w:top w:val="nil"/>
              <w:left w:val="nil"/>
            </w:tcBorders>
          </w:tcPr>
          <w:p w14:paraId="3B92AA02" w14:textId="77777777" w:rsidR="001247DC" w:rsidRDefault="001247DC" w:rsidP="001247DC">
            <w:pPr>
              <w:rPr>
                <w:i/>
                <w:sz w:val="28"/>
              </w:rPr>
            </w:pPr>
          </w:p>
        </w:tc>
        <w:tc>
          <w:tcPr>
            <w:tcW w:w="4073" w:type="dxa"/>
          </w:tcPr>
          <w:p w14:paraId="0490D16B" w14:textId="77777777" w:rsidR="001247DC" w:rsidRDefault="001247DC" w:rsidP="001247DC">
            <w:pPr>
              <w:jc w:val="right"/>
              <w:rPr>
                <w:sz w:val="28"/>
              </w:rPr>
            </w:pPr>
          </w:p>
        </w:tc>
        <w:tc>
          <w:tcPr>
            <w:tcW w:w="4074" w:type="dxa"/>
          </w:tcPr>
          <w:p w14:paraId="42BE9C4F" w14:textId="77777777" w:rsidR="001247DC" w:rsidRDefault="001247DC" w:rsidP="001247DC">
            <w:pPr>
              <w:rPr>
                <w:sz w:val="28"/>
              </w:rPr>
            </w:pPr>
          </w:p>
        </w:tc>
      </w:tr>
      <w:tr w:rsidR="001247DC" w14:paraId="2A389EAE" w14:textId="77777777" w:rsidTr="001247DC">
        <w:tc>
          <w:tcPr>
            <w:tcW w:w="2197" w:type="dxa"/>
            <w:vAlign w:val="center"/>
          </w:tcPr>
          <w:p w14:paraId="23193FC8" w14:textId="77777777" w:rsidR="001247DC" w:rsidRDefault="001247DC" w:rsidP="001247DC">
            <w:pPr>
              <w:rPr>
                <w:i/>
                <w:sz w:val="20"/>
              </w:rPr>
            </w:pPr>
            <w:r>
              <w:rPr>
                <w:i/>
                <w:sz w:val="20"/>
              </w:rPr>
              <w:t>T°C de solidification</w:t>
            </w:r>
          </w:p>
        </w:tc>
        <w:tc>
          <w:tcPr>
            <w:tcW w:w="4073" w:type="dxa"/>
          </w:tcPr>
          <w:p w14:paraId="1AB08F0F" w14:textId="77777777" w:rsidR="001247DC" w:rsidRDefault="001247DC" w:rsidP="001247DC">
            <w:pPr>
              <w:rPr>
                <w:sz w:val="32"/>
              </w:rPr>
            </w:pPr>
          </w:p>
        </w:tc>
        <w:tc>
          <w:tcPr>
            <w:tcW w:w="4074" w:type="dxa"/>
          </w:tcPr>
          <w:p w14:paraId="026CFD28" w14:textId="77777777" w:rsidR="001247DC" w:rsidRDefault="001247DC" w:rsidP="001247DC">
            <w:pPr>
              <w:rPr>
                <w:sz w:val="32"/>
              </w:rPr>
            </w:pPr>
          </w:p>
        </w:tc>
      </w:tr>
      <w:tr w:rsidR="001247DC" w14:paraId="7362DED8" w14:textId="77777777" w:rsidTr="001247DC">
        <w:tc>
          <w:tcPr>
            <w:tcW w:w="2197" w:type="dxa"/>
            <w:vAlign w:val="center"/>
          </w:tcPr>
          <w:p w14:paraId="592C4710" w14:textId="77777777" w:rsidR="001247DC" w:rsidRDefault="001247DC" w:rsidP="001247DC">
            <w:pPr>
              <w:rPr>
                <w:i/>
                <w:sz w:val="20"/>
              </w:rPr>
            </w:pPr>
            <w:r>
              <w:rPr>
                <w:i/>
                <w:sz w:val="20"/>
              </w:rPr>
              <w:t>Cristaux (taille)</w:t>
            </w:r>
          </w:p>
        </w:tc>
        <w:tc>
          <w:tcPr>
            <w:tcW w:w="4073" w:type="dxa"/>
          </w:tcPr>
          <w:p w14:paraId="12AF1718" w14:textId="77777777" w:rsidR="001247DC" w:rsidRDefault="001247DC" w:rsidP="001247DC">
            <w:pPr>
              <w:rPr>
                <w:sz w:val="32"/>
              </w:rPr>
            </w:pPr>
          </w:p>
        </w:tc>
        <w:tc>
          <w:tcPr>
            <w:tcW w:w="4074" w:type="dxa"/>
          </w:tcPr>
          <w:p w14:paraId="6215A4DF" w14:textId="77777777" w:rsidR="001247DC" w:rsidRDefault="001247DC" w:rsidP="001247DC">
            <w:pPr>
              <w:rPr>
                <w:sz w:val="32"/>
              </w:rPr>
            </w:pPr>
          </w:p>
        </w:tc>
      </w:tr>
      <w:tr w:rsidR="001247DC" w14:paraId="00573021" w14:textId="77777777" w:rsidTr="001247DC">
        <w:tc>
          <w:tcPr>
            <w:tcW w:w="2197" w:type="dxa"/>
            <w:vAlign w:val="center"/>
          </w:tcPr>
          <w:p w14:paraId="330BEA86" w14:textId="77777777" w:rsidR="001247DC" w:rsidRDefault="001247DC" w:rsidP="001247DC">
            <w:pPr>
              <w:rPr>
                <w:i/>
                <w:sz w:val="20"/>
              </w:rPr>
            </w:pPr>
            <w:r>
              <w:rPr>
                <w:i/>
                <w:sz w:val="20"/>
              </w:rPr>
              <w:t>Présence de verre (%)</w:t>
            </w:r>
          </w:p>
        </w:tc>
        <w:tc>
          <w:tcPr>
            <w:tcW w:w="4073" w:type="dxa"/>
          </w:tcPr>
          <w:p w14:paraId="6B30D970" w14:textId="77777777" w:rsidR="001247DC" w:rsidRDefault="001247DC" w:rsidP="001247DC">
            <w:pPr>
              <w:rPr>
                <w:sz w:val="28"/>
              </w:rPr>
            </w:pPr>
          </w:p>
        </w:tc>
        <w:tc>
          <w:tcPr>
            <w:tcW w:w="4074" w:type="dxa"/>
          </w:tcPr>
          <w:p w14:paraId="4C1297D2" w14:textId="77777777" w:rsidR="001247DC" w:rsidRDefault="001247DC" w:rsidP="001247DC">
            <w:pPr>
              <w:rPr>
                <w:sz w:val="28"/>
              </w:rPr>
            </w:pPr>
          </w:p>
        </w:tc>
      </w:tr>
      <w:tr w:rsidR="001247DC" w14:paraId="72254273" w14:textId="77777777" w:rsidTr="001247DC">
        <w:tc>
          <w:tcPr>
            <w:tcW w:w="2197" w:type="dxa"/>
            <w:vAlign w:val="center"/>
          </w:tcPr>
          <w:p w14:paraId="2BDE177D" w14:textId="77777777" w:rsidR="001247DC" w:rsidRDefault="001247DC" w:rsidP="001247DC">
            <w:pPr>
              <w:rPr>
                <w:i/>
                <w:sz w:val="20"/>
              </w:rPr>
            </w:pPr>
            <w:r>
              <w:rPr>
                <w:i/>
                <w:sz w:val="20"/>
              </w:rPr>
              <w:t>Composition minéralogique</w:t>
            </w:r>
          </w:p>
        </w:tc>
        <w:tc>
          <w:tcPr>
            <w:tcW w:w="4073" w:type="dxa"/>
          </w:tcPr>
          <w:p w14:paraId="0237E46B" w14:textId="77777777" w:rsidR="001247DC" w:rsidRDefault="001247DC" w:rsidP="001247DC"/>
          <w:p w14:paraId="35427BBE" w14:textId="77777777" w:rsidR="001247DC" w:rsidRDefault="001247DC" w:rsidP="001247DC"/>
          <w:p w14:paraId="7F12E5DF" w14:textId="77777777" w:rsidR="001247DC" w:rsidRDefault="001247DC" w:rsidP="001247DC"/>
        </w:tc>
        <w:tc>
          <w:tcPr>
            <w:tcW w:w="4074" w:type="dxa"/>
          </w:tcPr>
          <w:p w14:paraId="13099852" w14:textId="77777777" w:rsidR="001247DC" w:rsidRDefault="001247DC" w:rsidP="001247DC"/>
        </w:tc>
      </w:tr>
    </w:tbl>
    <w:p w14:paraId="1A732C9E" w14:textId="77777777" w:rsidR="001247DC" w:rsidRDefault="001247DC" w:rsidP="001247DC">
      <w:pPr>
        <w:pStyle w:val="inter4"/>
      </w:pPr>
    </w:p>
    <w:p w14:paraId="4F83602C" w14:textId="77777777" w:rsidR="001247DC" w:rsidRDefault="001247DC" w:rsidP="001247DC">
      <w:pPr>
        <w:ind w:left="-180" w:firstLine="180"/>
        <w:rPr>
          <w:rFonts w:ascii="Georgia" w:hAnsi="Georgia"/>
          <w:i/>
        </w:rPr>
      </w:pPr>
      <w:r>
        <w:sym w:font="Webdings" w:char="F03A"/>
      </w:r>
      <w:r>
        <w:t xml:space="preserve"> </w:t>
      </w:r>
      <w:r>
        <w:rPr>
          <w:rFonts w:ascii="Georgia" w:hAnsi="Georgia"/>
          <w:i/>
        </w:rPr>
        <w:t>En déduire les effets de l’eau sur la composition minérale de la roche.</w:t>
      </w:r>
    </w:p>
    <w:p w14:paraId="52475A27" w14:textId="7B645655" w:rsidR="001247DC" w:rsidRDefault="001247DC" w:rsidP="001247DC">
      <w:pPr>
        <w:pStyle w:val="Titre2"/>
        <w:spacing w:before="240"/>
      </w:pPr>
      <w:r>
        <w:t>Quel est le rôle de l’eau lors de la formation des magmas des zones de subduction ?</w:t>
      </w:r>
    </w:p>
    <w:p w14:paraId="165A711F" w14:textId="2E58573F" w:rsidR="001247DC" w:rsidRDefault="00F12D04" w:rsidP="001247DC">
      <w:pPr>
        <w:rPr>
          <w:sz w:val="20"/>
        </w:rPr>
      </w:pPr>
      <w:r>
        <w:rPr>
          <w:b/>
          <w:sz w:val="20"/>
        </w:rPr>
        <w:t>Augmenter</w:t>
      </w:r>
      <w:r w:rsidR="001247DC">
        <w:rPr>
          <w:sz w:val="20"/>
        </w:rPr>
        <w:t xml:space="preserve"> régulièrement la température du magma en saisissant les valeurs </w:t>
      </w:r>
      <w:r>
        <w:rPr>
          <w:sz w:val="20"/>
        </w:rPr>
        <w:t>à partir de 650 °C</w:t>
      </w:r>
      <w:r w:rsidR="001247DC">
        <w:rPr>
          <w:sz w:val="20"/>
        </w:rPr>
        <w:t xml:space="preserve"> (une alarme apparaît dans la fenêtre lorsque la température est trop basse pour permettre la formation d’un magma).</w:t>
      </w:r>
    </w:p>
    <w:p w14:paraId="26B27BC5" w14:textId="24FD7258" w:rsidR="001247DC" w:rsidRDefault="001247DC" w:rsidP="001247DC">
      <w:pPr>
        <w:rPr>
          <w:sz w:val="20"/>
        </w:rPr>
      </w:pPr>
      <w:r>
        <w:rPr>
          <w:b/>
          <w:sz w:val="20"/>
        </w:rPr>
        <w:t xml:space="preserve">Réaliser la manipulation avec </w:t>
      </w:r>
      <w:r>
        <w:rPr>
          <w:sz w:val="20"/>
        </w:rPr>
        <w:t xml:space="preserve">un magma andésitique à 1,1% d’eau, le même magma andésitique à 0% d’eau, un magma </w:t>
      </w:r>
      <w:proofErr w:type="spellStart"/>
      <w:r>
        <w:rPr>
          <w:sz w:val="20"/>
        </w:rPr>
        <w:t>rhyolitique</w:t>
      </w:r>
      <w:proofErr w:type="spellEnd"/>
      <w:r>
        <w:rPr>
          <w:sz w:val="20"/>
        </w:rPr>
        <w:t xml:space="preserve"> contenant 1,9% d’eau et enfin un magma </w:t>
      </w:r>
      <w:proofErr w:type="spellStart"/>
      <w:r>
        <w:rPr>
          <w:sz w:val="20"/>
        </w:rPr>
        <w:t>rhyolitique</w:t>
      </w:r>
      <w:proofErr w:type="spellEnd"/>
      <w:r>
        <w:rPr>
          <w:sz w:val="20"/>
        </w:rPr>
        <w:t xml:space="preserve"> contenant 0% d’eau.</w:t>
      </w:r>
    </w:p>
    <w:p w14:paraId="2842EF50" w14:textId="53AEFA0A" w:rsidR="001247DC" w:rsidRDefault="001247DC" w:rsidP="001247DC">
      <w:pPr>
        <w:rPr>
          <w:sz w:val="20"/>
        </w:rPr>
      </w:pPr>
      <w:r>
        <w:rPr>
          <w:b/>
          <w:sz w:val="20"/>
        </w:rPr>
        <w:t>Consigner</w:t>
      </w:r>
      <w:r>
        <w:rPr>
          <w:sz w:val="20"/>
        </w:rPr>
        <w:t xml:space="preserve"> les résultats dans le tableau.</w:t>
      </w:r>
    </w:p>
    <w:p w14:paraId="2AE39320" w14:textId="7ABB3FB3" w:rsidR="001247DC" w:rsidRDefault="00587859" w:rsidP="001247DC">
      <w:pPr>
        <w:pStyle w:val="inter4"/>
      </w:pPr>
      <w:r>
        <w:rPr>
          <w:noProof/>
        </w:rPr>
        <mc:AlternateContent>
          <mc:Choice Requires="wps">
            <w:drawing>
              <wp:anchor distT="0" distB="0" distL="114300" distR="114300" simplePos="0" relativeHeight="251666432" behindDoc="0" locked="0" layoutInCell="1" allowOverlap="1" wp14:anchorId="77AC12DC" wp14:editId="5EA94479">
                <wp:simplePos x="0" y="0"/>
                <wp:positionH relativeFrom="column">
                  <wp:posOffset>-381635</wp:posOffset>
                </wp:positionH>
                <wp:positionV relativeFrom="paragraph">
                  <wp:posOffset>43180</wp:posOffset>
                </wp:positionV>
                <wp:extent cx="934085" cy="172085"/>
                <wp:effectExtent l="25400" t="203200" r="5715" b="208915"/>
                <wp:wrapSquare wrapText="bothSides"/>
                <wp:docPr id="5" name="Zone de texte 5"/>
                <wp:cNvGraphicFramePr/>
                <a:graphic xmlns:a="http://schemas.openxmlformats.org/drawingml/2006/main">
                  <a:graphicData uri="http://schemas.microsoft.com/office/word/2010/wordprocessingShape">
                    <wps:wsp>
                      <wps:cNvSpPr txBox="1"/>
                      <wps:spPr>
                        <a:xfrm rot="20149335">
                          <a:off x="0" y="0"/>
                          <a:ext cx="934085" cy="172085"/>
                        </a:xfrm>
                        <a:prstGeom prst="rect">
                          <a:avLst/>
                        </a:prstGeom>
                        <a:noFill/>
                        <a:ln w="6350">
                          <a:solidFill>
                            <a:schemeClr val="accent2">
                              <a:lumMod val="7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4049FE" w14:textId="75D5C574" w:rsidR="00F27081" w:rsidRPr="00587859" w:rsidRDefault="00F27081" w:rsidP="00587859">
                            <w:pPr>
                              <w:jc w:val="center"/>
                              <w:rPr>
                                <w:rFonts w:ascii="Arial Narrow" w:hAnsi="Arial Narrow"/>
                                <w:b/>
                                <w:color w:val="FF0000"/>
                              </w:rPr>
                            </w:pPr>
                            <w:r w:rsidRPr="00587859">
                              <w:rPr>
                                <w:rFonts w:ascii="Arial Narrow" w:hAnsi="Arial Narrow"/>
                                <w:b/>
                                <w:color w:val="FF0000"/>
                                <w:sz w:val="20"/>
                              </w:rPr>
                              <w:t>FACULTATIF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margin-left:-30pt;margin-top:3.4pt;width:73.55pt;height:13.55pt;rotation:-158451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" filled="f" strokecolor="#943634 [2405]" strokeweight=".5pt">
                <v:textbox inset="0,0,0,0">
                  <w:txbxContent>
                    <w:p w14:paraId="7B4049FE" w14:textId="75D5C574" w:rsidR="00F27081" w:rsidRPr="00587859" w:rsidRDefault="00F27081" w:rsidP="00587859">
                      <w:pPr>
                        <w:jc w:val="center"/>
                        <w:rPr>
                          <w:rFonts w:ascii="Arial Narrow" w:hAnsi="Arial Narrow"/>
                          <w:b/>
                          <w:color w:val="FF0000"/>
                        </w:rPr>
                      </w:pPr>
                      <w:r w:rsidRPr="00587859">
                        <w:rPr>
                          <w:rFonts w:ascii="Arial Narrow" w:hAnsi="Arial Narrow"/>
                          <w:b/>
                          <w:color w:val="FF0000"/>
                          <w:sz w:val="20"/>
                        </w:rPr>
                        <w:t>FACULTATIF !</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8"/>
        <w:gridCol w:w="1750"/>
        <w:gridCol w:w="1749"/>
        <w:gridCol w:w="1749"/>
        <w:gridCol w:w="1749"/>
      </w:tblGrid>
      <w:tr w:rsidR="001247DC" w14:paraId="36F114FC" w14:textId="77777777" w:rsidTr="001247DC">
        <w:trPr>
          <w:trHeight w:val="63"/>
        </w:trPr>
        <w:tc>
          <w:tcPr>
            <w:tcW w:w="2480" w:type="dxa"/>
            <w:vMerge w:val="restart"/>
            <w:tcBorders>
              <w:top w:val="nil"/>
              <w:left w:val="nil"/>
            </w:tcBorders>
            <w:vAlign w:val="center"/>
          </w:tcPr>
          <w:p w14:paraId="778FFBE7" w14:textId="77777777" w:rsidR="001247DC" w:rsidRDefault="001247DC" w:rsidP="001247DC">
            <w:r>
              <w:rPr>
                <w:i/>
                <w:sz w:val="20"/>
              </w:rPr>
              <w:t xml:space="preserve">Conserver une vitesse de refroidissement </w:t>
            </w:r>
            <w:r>
              <w:rPr>
                <w:b/>
                <w:i/>
                <w:sz w:val="20"/>
              </w:rPr>
              <w:t>1</w:t>
            </w:r>
          </w:p>
        </w:tc>
        <w:tc>
          <w:tcPr>
            <w:tcW w:w="3932" w:type="dxa"/>
            <w:gridSpan w:val="2"/>
          </w:tcPr>
          <w:p w14:paraId="69BFBF7B" w14:textId="77777777" w:rsidR="001247DC" w:rsidRDefault="001247DC" w:rsidP="001247DC">
            <w:pPr>
              <w:jc w:val="center"/>
            </w:pPr>
            <w:r>
              <w:t>Magma andésitique</w:t>
            </w:r>
          </w:p>
        </w:tc>
        <w:tc>
          <w:tcPr>
            <w:tcW w:w="3932" w:type="dxa"/>
            <w:gridSpan w:val="2"/>
          </w:tcPr>
          <w:p w14:paraId="7C21C78B" w14:textId="77777777" w:rsidR="001247DC" w:rsidRDefault="001247DC" w:rsidP="001247DC">
            <w:pPr>
              <w:jc w:val="center"/>
            </w:pPr>
            <w:r>
              <w:t xml:space="preserve">Magma </w:t>
            </w:r>
            <w:proofErr w:type="spellStart"/>
            <w:r>
              <w:t>rhyolitique</w:t>
            </w:r>
            <w:proofErr w:type="spellEnd"/>
          </w:p>
        </w:tc>
      </w:tr>
      <w:tr w:rsidR="00A42FC4" w14:paraId="4E883AA3" w14:textId="77777777" w:rsidTr="00F12D04">
        <w:trPr>
          <w:trHeight w:val="335"/>
        </w:trPr>
        <w:tc>
          <w:tcPr>
            <w:tcW w:w="2480" w:type="dxa"/>
            <w:vMerge/>
            <w:tcBorders>
              <w:left w:val="nil"/>
            </w:tcBorders>
            <w:vAlign w:val="center"/>
          </w:tcPr>
          <w:p w14:paraId="59BEDA31" w14:textId="77777777" w:rsidR="00A42FC4" w:rsidRDefault="00A42FC4" w:rsidP="001247DC">
            <w:pPr>
              <w:rPr>
                <w:i/>
                <w:sz w:val="20"/>
              </w:rPr>
            </w:pPr>
          </w:p>
        </w:tc>
        <w:tc>
          <w:tcPr>
            <w:tcW w:w="1966" w:type="dxa"/>
            <w:vAlign w:val="center"/>
          </w:tcPr>
          <w:p w14:paraId="09C5710E" w14:textId="08C52264" w:rsidR="00A42FC4" w:rsidRPr="00A42FC4" w:rsidRDefault="00A42FC4" w:rsidP="001247DC">
            <w:pPr>
              <w:jc w:val="center"/>
            </w:pPr>
            <w:r w:rsidRPr="00A42FC4">
              <w:t>hydraté</w:t>
            </w:r>
          </w:p>
        </w:tc>
        <w:tc>
          <w:tcPr>
            <w:tcW w:w="1966" w:type="dxa"/>
            <w:vAlign w:val="center"/>
          </w:tcPr>
          <w:p w14:paraId="768EE519" w14:textId="5C356893" w:rsidR="00A42FC4" w:rsidRPr="00A42FC4" w:rsidRDefault="00A42FC4" w:rsidP="001247DC">
            <w:pPr>
              <w:jc w:val="center"/>
            </w:pPr>
            <w:r w:rsidRPr="00A42FC4">
              <w:t>non hydraté</w:t>
            </w:r>
          </w:p>
        </w:tc>
        <w:tc>
          <w:tcPr>
            <w:tcW w:w="1966" w:type="dxa"/>
            <w:vAlign w:val="center"/>
          </w:tcPr>
          <w:p w14:paraId="62F7E711" w14:textId="7A035304" w:rsidR="00A42FC4" w:rsidRPr="00A42FC4" w:rsidRDefault="00A42FC4" w:rsidP="001247DC">
            <w:pPr>
              <w:jc w:val="center"/>
            </w:pPr>
            <w:r w:rsidRPr="00A42FC4">
              <w:t>hydraté</w:t>
            </w:r>
          </w:p>
        </w:tc>
        <w:tc>
          <w:tcPr>
            <w:tcW w:w="1966" w:type="dxa"/>
            <w:vAlign w:val="center"/>
          </w:tcPr>
          <w:p w14:paraId="5B686219" w14:textId="6C94C90C" w:rsidR="00A42FC4" w:rsidRPr="00A42FC4" w:rsidRDefault="00A42FC4" w:rsidP="001247DC">
            <w:pPr>
              <w:jc w:val="center"/>
            </w:pPr>
            <w:r w:rsidRPr="00A42FC4">
              <w:t>non hydraté</w:t>
            </w:r>
          </w:p>
        </w:tc>
      </w:tr>
      <w:tr w:rsidR="001247DC" w14:paraId="0A751135" w14:textId="77777777" w:rsidTr="001247DC">
        <w:trPr>
          <w:trHeight w:val="520"/>
        </w:trPr>
        <w:tc>
          <w:tcPr>
            <w:tcW w:w="2480" w:type="dxa"/>
            <w:vAlign w:val="center"/>
          </w:tcPr>
          <w:p w14:paraId="5B3E6C16" w14:textId="7A477AB8" w:rsidR="001247DC" w:rsidRDefault="00F12D04" w:rsidP="00F12D04">
            <w:pPr>
              <w:rPr>
                <w:i/>
                <w:sz w:val="18"/>
              </w:rPr>
            </w:pPr>
            <w:r>
              <w:rPr>
                <w:i/>
                <w:sz w:val="18"/>
              </w:rPr>
              <w:t xml:space="preserve">T°C à partir de laquelle on </w:t>
            </w:r>
            <w:r w:rsidR="001247DC">
              <w:rPr>
                <w:i/>
                <w:sz w:val="18"/>
              </w:rPr>
              <w:t xml:space="preserve">obtient </w:t>
            </w:r>
            <w:r>
              <w:rPr>
                <w:i/>
                <w:sz w:val="18"/>
              </w:rPr>
              <w:t>un</w:t>
            </w:r>
            <w:r w:rsidR="001247DC">
              <w:rPr>
                <w:i/>
                <w:sz w:val="18"/>
              </w:rPr>
              <w:t xml:space="preserve"> magma</w:t>
            </w:r>
          </w:p>
        </w:tc>
        <w:tc>
          <w:tcPr>
            <w:tcW w:w="1966" w:type="dxa"/>
            <w:vAlign w:val="center"/>
          </w:tcPr>
          <w:p w14:paraId="04C55EEA" w14:textId="77777777" w:rsidR="001247DC" w:rsidRDefault="001247DC" w:rsidP="001247DC">
            <w:pPr>
              <w:jc w:val="center"/>
              <w:rPr>
                <w:sz w:val="32"/>
              </w:rPr>
            </w:pPr>
          </w:p>
        </w:tc>
        <w:tc>
          <w:tcPr>
            <w:tcW w:w="1966" w:type="dxa"/>
            <w:vAlign w:val="center"/>
          </w:tcPr>
          <w:p w14:paraId="22D6DF19" w14:textId="77777777" w:rsidR="001247DC" w:rsidRDefault="001247DC" w:rsidP="001247DC">
            <w:pPr>
              <w:jc w:val="center"/>
              <w:rPr>
                <w:sz w:val="32"/>
              </w:rPr>
            </w:pPr>
          </w:p>
        </w:tc>
        <w:tc>
          <w:tcPr>
            <w:tcW w:w="1966" w:type="dxa"/>
            <w:vAlign w:val="center"/>
          </w:tcPr>
          <w:p w14:paraId="28397C61" w14:textId="77777777" w:rsidR="001247DC" w:rsidRDefault="001247DC" w:rsidP="001247DC">
            <w:pPr>
              <w:jc w:val="center"/>
              <w:rPr>
                <w:sz w:val="32"/>
              </w:rPr>
            </w:pPr>
          </w:p>
        </w:tc>
        <w:tc>
          <w:tcPr>
            <w:tcW w:w="1966" w:type="dxa"/>
            <w:vAlign w:val="center"/>
          </w:tcPr>
          <w:p w14:paraId="406554DA" w14:textId="77777777" w:rsidR="001247DC" w:rsidRDefault="001247DC" w:rsidP="001247DC">
            <w:pPr>
              <w:jc w:val="center"/>
              <w:rPr>
                <w:sz w:val="32"/>
              </w:rPr>
            </w:pPr>
          </w:p>
        </w:tc>
      </w:tr>
    </w:tbl>
    <w:p w14:paraId="233BE7AC" w14:textId="77777777" w:rsidR="00F12D04" w:rsidRDefault="00F12D04" w:rsidP="00F12D04">
      <w:pPr>
        <w:pStyle w:val="inter40"/>
      </w:pPr>
    </w:p>
    <w:p w14:paraId="4821C1D8" w14:textId="77777777" w:rsidR="001247DC" w:rsidRDefault="001247DC" w:rsidP="001247DC">
      <w:pPr>
        <w:rPr>
          <w:rFonts w:ascii="Georgia" w:hAnsi="Georgia"/>
          <w:i/>
        </w:rPr>
      </w:pPr>
      <w:r>
        <w:sym w:font="Webdings" w:char="F03A"/>
      </w:r>
      <w:r>
        <w:t xml:space="preserve"> </w:t>
      </w:r>
      <w:r>
        <w:rPr>
          <w:rFonts w:ascii="Georgia" w:hAnsi="Georgia"/>
          <w:i/>
        </w:rPr>
        <w:t xml:space="preserve">Les résultats obtenus avec le magma andésitique sont-ils cohérents avec les résultats obtenus avec le magma </w:t>
      </w:r>
      <w:proofErr w:type="spellStart"/>
      <w:r>
        <w:rPr>
          <w:rFonts w:ascii="Georgia" w:hAnsi="Georgia"/>
          <w:i/>
        </w:rPr>
        <w:t>rhyolitique</w:t>
      </w:r>
      <w:proofErr w:type="spellEnd"/>
      <w:r>
        <w:rPr>
          <w:rFonts w:ascii="Georgia" w:hAnsi="Georgia"/>
          <w:i/>
        </w:rPr>
        <w:t xml:space="preserve"> ? </w:t>
      </w:r>
    </w:p>
    <w:p w14:paraId="3F006B24" w14:textId="77777777" w:rsidR="001247DC" w:rsidRDefault="001247DC" w:rsidP="001247DC">
      <w:pPr>
        <w:rPr>
          <w:rFonts w:ascii="Georgia" w:hAnsi="Georgia"/>
          <w:i/>
        </w:rPr>
      </w:pPr>
      <w:r>
        <w:sym w:font="Webdings" w:char="F03A"/>
      </w:r>
      <w:r>
        <w:t xml:space="preserve"> </w:t>
      </w:r>
      <w:r>
        <w:rPr>
          <w:rFonts w:ascii="Georgia" w:hAnsi="Georgia"/>
          <w:i/>
        </w:rPr>
        <w:t>Conclure en résumant les conditions de formation des deux types de magma étudiés.</w:t>
      </w:r>
    </w:p>
    <w:p w14:paraId="405CFD1E" w14:textId="77777777" w:rsidR="001247DC" w:rsidRDefault="001247DC" w:rsidP="001247DC">
      <w:pPr>
        <w:pStyle w:val="Titre2"/>
        <w:spacing w:before="240"/>
      </w:pPr>
      <w:r>
        <w:lastRenderedPageBreak/>
        <w:t>D’où vient l’eau contenue dans les roches magmatiques des zones de subduction ?</w:t>
      </w:r>
    </w:p>
    <w:p w14:paraId="6C5807A3" w14:textId="2209BD64" w:rsidR="001247DC" w:rsidRDefault="001247DC" w:rsidP="001247DC">
      <w:pPr>
        <w:rPr>
          <w:rFonts w:ascii="Georgia" w:hAnsi="Georgia"/>
          <w:i/>
        </w:rPr>
      </w:pPr>
      <w:r>
        <w:sym w:font="Webdings" w:char="F03A"/>
      </w:r>
      <w:r>
        <w:t xml:space="preserve"> </w:t>
      </w:r>
      <w:r w:rsidR="00274D26">
        <w:rPr>
          <w:rFonts w:ascii="Georgia" w:hAnsi="Georgia"/>
          <w:i/>
        </w:rPr>
        <w:t xml:space="preserve">Rappeler les résultats obtenus </w:t>
      </w:r>
      <w:r w:rsidR="002E1DA8">
        <w:rPr>
          <w:rFonts w:ascii="Georgia" w:hAnsi="Georgia"/>
          <w:i/>
        </w:rPr>
        <w:t>lors du</w:t>
      </w:r>
      <w:r w:rsidR="00274D26">
        <w:rPr>
          <w:rFonts w:ascii="Georgia" w:hAnsi="Georgia"/>
          <w:i/>
        </w:rPr>
        <w:t xml:space="preserve"> TP précédent en étudiant l’évolution des gabbros d’une croûte océanique qui s’éloigne de la dorsale puis entre en subduction</w:t>
      </w:r>
      <w:r>
        <w:rPr>
          <w:rFonts w:ascii="Georgia" w:hAnsi="Georgia"/>
          <w:i/>
        </w:rPr>
        <w:t>.</w:t>
      </w:r>
    </w:p>
    <w:p w14:paraId="421FECED" w14:textId="77777777" w:rsidR="001247DC" w:rsidRDefault="001247DC" w:rsidP="001247DC">
      <w:pPr>
        <w:pStyle w:val="Titre2"/>
        <w:spacing w:before="240"/>
      </w:pPr>
      <w:r>
        <w:t>Quelles sont les roches susceptibles de fondre partiellement pour engendrer les magmas des zones de subduction ?</w:t>
      </w:r>
    </w:p>
    <w:p w14:paraId="0FA5A148" w14:textId="77777777" w:rsidR="00C75268" w:rsidRPr="00C92E7B" w:rsidRDefault="00C75268" w:rsidP="00C75268">
      <w:pPr>
        <w:pStyle w:val="Intro"/>
        <w:rPr>
          <w:i/>
          <w:sz w:val="18"/>
          <w:u w:val="none"/>
        </w:rPr>
      </w:pPr>
      <w:r w:rsidRPr="00C92E7B">
        <w:rPr>
          <w:i/>
          <w:sz w:val="18"/>
          <w:u w:val="none"/>
        </w:rPr>
        <w:t>Un problème se pose sur l’origine du magma.</w:t>
      </w:r>
    </w:p>
    <w:p w14:paraId="4751DA0F" w14:textId="77777777" w:rsidR="005628E5" w:rsidRPr="009C064A" w:rsidRDefault="005628E5" w:rsidP="005628E5">
      <w:r w:rsidRPr="009C064A">
        <w:t xml:space="preserve">Hypothèse à </w:t>
      </w:r>
      <w:r>
        <w:t>discuter</w:t>
      </w:r>
    </w:p>
    <w:p w14:paraId="2A275A33" w14:textId="77777777" w:rsidR="005628E5" w:rsidRPr="0040670E" w:rsidRDefault="005628E5" w:rsidP="005628E5">
      <w:pPr>
        <w:numPr>
          <w:ilvl w:val="0"/>
          <w:numId w:val="26"/>
        </w:numPr>
        <w:rPr>
          <w:sz w:val="20"/>
        </w:rPr>
      </w:pPr>
      <w:r w:rsidRPr="0040670E">
        <w:rPr>
          <w:sz w:val="20"/>
        </w:rPr>
        <w:t>Hypothèse 1 - C’est la croûte océanique qui fond partiellement</w:t>
      </w:r>
    </w:p>
    <w:p w14:paraId="42BC2DD2" w14:textId="77777777" w:rsidR="005628E5" w:rsidRPr="0040670E" w:rsidRDefault="005628E5" w:rsidP="005628E5">
      <w:pPr>
        <w:numPr>
          <w:ilvl w:val="0"/>
          <w:numId w:val="26"/>
        </w:numPr>
        <w:rPr>
          <w:sz w:val="20"/>
        </w:rPr>
      </w:pPr>
      <w:r w:rsidRPr="0040670E">
        <w:rPr>
          <w:sz w:val="20"/>
        </w:rPr>
        <w:t>Hypothèse 2 - C’est la croûte continentale qui fond partiellement</w:t>
      </w:r>
    </w:p>
    <w:p w14:paraId="48369C38" w14:textId="77777777" w:rsidR="005628E5" w:rsidRPr="0040670E" w:rsidRDefault="005628E5" w:rsidP="005628E5">
      <w:pPr>
        <w:numPr>
          <w:ilvl w:val="0"/>
          <w:numId w:val="26"/>
        </w:numPr>
        <w:rPr>
          <w:sz w:val="20"/>
        </w:rPr>
      </w:pPr>
      <w:r w:rsidRPr="0040670E">
        <w:rPr>
          <w:sz w:val="20"/>
        </w:rPr>
        <w:t>Hypothèse 3 - C’est la péridotite qui fond partiellement</w:t>
      </w:r>
    </w:p>
    <w:p w14:paraId="7DDD1A49" w14:textId="77777777" w:rsidR="005628E5" w:rsidRPr="00E30238" w:rsidRDefault="005628E5" w:rsidP="005628E5">
      <w:pPr>
        <w:pStyle w:val="inter40"/>
        <w:rPr>
          <w:sz w:val="14"/>
        </w:rPr>
      </w:pPr>
    </w:p>
    <w:p w14:paraId="7A8A0171" w14:textId="17D55934" w:rsidR="001247DC" w:rsidRPr="0040670E" w:rsidRDefault="00745EE8" w:rsidP="001247DC">
      <w:pPr>
        <w:rPr>
          <w:rFonts w:ascii="Trebuchet MS" w:hAnsi="Trebuchet MS"/>
          <w:b/>
          <w:sz w:val="20"/>
        </w:rPr>
      </w:pPr>
      <w:r w:rsidRPr="00C92E7B">
        <w:rPr>
          <w:rFonts w:ascii="Trebuchet MS" w:hAnsi="Trebuchet MS"/>
          <w:noProof/>
          <w:sz w:val="20"/>
        </w:rPr>
        <w:drawing>
          <wp:anchor distT="0" distB="0" distL="114300" distR="114300" simplePos="0" relativeHeight="251659264" behindDoc="0" locked="0" layoutInCell="1" allowOverlap="1" wp14:anchorId="366FEAB6" wp14:editId="22D1917E">
            <wp:simplePos x="0" y="0"/>
            <wp:positionH relativeFrom="column">
              <wp:posOffset>3433445</wp:posOffset>
            </wp:positionH>
            <wp:positionV relativeFrom="paragraph">
              <wp:posOffset>203200</wp:posOffset>
            </wp:positionV>
            <wp:extent cx="3164205" cy="2058670"/>
            <wp:effectExtent l="0" t="0" r="10795" b="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Lst>
                    </a:blip>
                    <a:srcRect/>
                    <a:stretch>
                      <a:fillRect/>
                    </a:stretch>
                  </pic:blipFill>
                  <pic:spPr bwMode="auto">
                    <a:xfrm>
                      <a:off x="0" y="0"/>
                      <a:ext cx="3164205" cy="2058670"/>
                    </a:xfrm>
                    <a:prstGeom prst="rect">
                      <a:avLst/>
                    </a:prstGeom>
                    <a:noFill/>
                    <a:ln w="9525">
                      <a:noFill/>
                      <a:miter lim="800000"/>
                      <a:headEnd/>
                      <a:tailEnd/>
                    </a:ln>
                  </pic:spPr>
                </pic:pic>
              </a:graphicData>
            </a:graphic>
          </wp:anchor>
        </w:drawing>
      </w:r>
      <w:r w:rsidR="00C92E7B" w:rsidRPr="0040670E">
        <w:rPr>
          <w:rFonts w:ascii="Trebuchet MS" w:hAnsi="Trebuchet MS"/>
          <w:b/>
          <w:sz w:val="20"/>
        </w:rPr>
        <w:t xml:space="preserve">Document 1. </w:t>
      </w:r>
      <w:r w:rsidR="00E30238" w:rsidRPr="0040670E">
        <w:rPr>
          <w:rFonts w:ascii="Trebuchet MS" w:hAnsi="Trebuchet MS"/>
          <w:b/>
          <w:i/>
          <w:sz w:val="20"/>
        </w:rPr>
        <w:t>Quels</w:t>
      </w:r>
      <w:r w:rsidR="001247DC" w:rsidRPr="0040670E">
        <w:rPr>
          <w:rFonts w:ascii="Trebuchet MS" w:hAnsi="Trebuchet MS"/>
          <w:b/>
          <w:i/>
          <w:sz w:val="20"/>
        </w:rPr>
        <w:t xml:space="preserve"> sont les </w:t>
      </w:r>
      <w:r w:rsidR="0040670E">
        <w:rPr>
          <w:rFonts w:ascii="Trebuchet MS" w:hAnsi="Trebuchet MS"/>
          <w:b/>
          <w:i/>
          <w:sz w:val="20"/>
        </w:rPr>
        <w:t>minéraux</w:t>
      </w:r>
      <w:r w:rsidR="001247DC" w:rsidRPr="0040670E">
        <w:rPr>
          <w:rFonts w:ascii="Trebuchet MS" w:hAnsi="Trebuchet MS"/>
          <w:b/>
          <w:i/>
          <w:sz w:val="20"/>
        </w:rPr>
        <w:t xml:space="preserve"> qui peuvent fondre </w:t>
      </w:r>
      <w:r w:rsidR="00E30238">
        <w:rPr>
          <w:rFonts w:ascii="Trebuchet MS" w:hAnsi="Trebuchet MS"/>
          <w:b/>
          <w:i/>
          <w:sz w:val="20"/>
        </w:rPr>
        <w:t>dans les conditions de température liées à une subduction,</w:t>
      </w:r>
      <w:r w:rsidR="001247DC" w:rsidRPr="0040670E">
        <w:rPr>
          <w:rFonts w:ascii="Trebuchet MS" w:hAnsi="Trebuchet MS"/>
          <w:b/>
          <w:i/>
          <w:sz w:val="20"/>
        </w:rPr>
        <w:t> pour engendrer l’andésite ou la rhyolite ?</w:t>
      </w:r>
    </w:p>
    <w:p w14:paraId="1B664BE2" w14:textId="77777777" w:rsidR="001247DC" w:rsidRDefault="001247DC" w:rsidP="001247DC">
      <w:pPr>
        <w:pStyle w:val="inter4"/>
        <w:rPr>
          <w:sz w:val="6"/>
        </w:rPr>
      </w:pPr>
    </w:p>
    <w:p w14:paraId="7C61C3A2" w14:textId="69D7D362" w:rsidR="001247DC" w:rsidRDefault="001247DC" w:rsidP="001247DC">
      <w:pPr>
        <w:rPr>
          <w:i/>
          <w:sz w:val="18"/>
        </w:rPr>
      </w:pPr>
      <w:r>
        <w:rPr>
          <w:i/>
          <w:sz w:val="18"/>
        </w:rPr>
        <w:t>Lors d</w:t>
      </w:r>
      <w:r w:rsidR="00C92E7B">
        <w:rPr>
          <w:i/>
          <w:sz w:val="18"/>
        </w:rPr>
        <w:t>e la fusion partielle, q</w:t>
      </w:r>
      <w:r>
        <w:rPr>
          <w:i/>
          <w:sz w:val="18"/>
        </w:rPr>
        <w:t>uels sont les éléments les plus fusibles (qui cristalliseront les derniers lors du refroidissement du magma) et les éléments les moins fusibles donc ceux qui constituent les premiers minéraux qui cristallisent lors du refroidissement d’un magma.</w:t>
      </w:r>
      <w:r w:rsidR="00C92E7B">
        <w:rPr>
          <w:i/>
          <w:sz w:val="18"/>
        </w:rPr>
        <w:t xml:space="preserve"> </w:t>
      </w:r>
      <w:r>
        <w:rPr>
          <w:i/>
          <w:sz w:val="18"/>
        </w:rPr>
        <w:t>Le document ci-contre.</w:t>
      </w:r>
    </w:p>
    <w:p w14:paraId="455D7790" w14:textId="77777777" w:rsidR="005628E5" w:rsidRPr="00C92E7B" w:rsidRDefault="001247DC" w:rsidP="005628E5">
      <w:pPr>
        <w:rPr>
          <w:i/>
          <w:sz w:val="14"/>
        </w:rPr>
      </w:pPr>
      <w:r w:rsidRPr="00274D26">
        <w:rPr>
          <w:rFonts w:ascii="Trebuchet MS" w:hAnsi="Trebuchet MS"/>
          <w:sz w:val="20"/>
        </w:rPr>
        <w:t>En supposant qu'on maintienne la pression constante au moment du refroidissement d’un magma les minéraux cristallisent lorsqu'ils atteignent la température correspondant à leur limite solide - liquide (température de cristallisation). Cette limite n'étant pas la même pour tous les minéraux, ils ne cristallisent pas tous en même temps, mais à tour de rôle, selon leur température de cristallisation.</w:t>
      </w:r>
      <w:r w:rsidR="005628E5">
        <w:rPr>
          <w:rFonts w:ascii="Trebuchet MS" w:hAnsi="Trebuchet MS"/>
          <w:sz w:val="20"/>
        </w:rPr>
        <w:t xml:space="preserve"> </w:t>
      </w:r>
      <w:hyperlink r:id="rId21" w:history="1">
        <w:r w:rsidR="005628E5" w:rsidRPr="00C92E7B">
          <w:rPr>
            <w:i/>
            <w:sz w:val="14"/>
          </w:rPr>
          <w:t>http://www.ggl.ulaval.ca/personnel/bourque/s2/orig.mineraux.html</w:t>
        </w:r>
      </w:hyperlink>
      <w:r w:rsidR="005628E5">
        <w:rPr>
          <w:i/>
          <w:sz w:val="14"/>
        </w:rPr>
        <w:t xml:space="preserve"> </w:t>
      </w:r>
    </w:p>
    <w:p w14:paraId="4D9B2253" w14:textId="7968D26C" w:rsidR="001247DC" w:rsidRPr="00E30238" w:rsidRDefault="001247DC" w:rsidP="00745EE8">
      <w:pPr>
        <w:pStyle w:val="inter40"/>
      </w:pPr>
    </w:p>
    <w:p w14:paraId="7B5D503A" w14:textId="201A19FA" w:rsidR="001247DC" w:rsidRPr="0040670E" w:rsidRDefault="00C92E7B" w:rsidP="001247DC">
      <w:pPr>
        <w:rPr>
          <w:rFonts w:ascii="Trebuchet MS" w:hAnsi="Trebuchet MS"/>
          <w:b/>
          <w:i/>
          <w:sz w:val="20"/>
        </w:rPr>
      </w:pPr>
      <w:r w:rsidRPr="0040670E">
        <w:rPr>
          <w:rFonts w:ascii="Trebuchet MS" w:hAnsi="Trebuchet MS"/>
          <w:b/>
          <w:sz w:val="20"/>
        </w:rPr>
        <w:t>Document 2</w:t>
      </w:r>
      <w:r w:rsidR="005628E5" w:rsidRPr="0040670E">
        <w:rPr>
          <w:rFonts w:ascii="Trebuchet MS" w:hAnsi="Trebuchet MS"/>
          <w:b/>
          <w:sz w:val="20"/>
        </w:rPr>
        <w:t>. Compositions chimiques comparées des magmas de subduction et des roches en place dans la zone de subduction</w:t>
      </w:r>
    </w:p>
    <w:p w14:paraId="45DBBC1A" w14:textId="77777777" w:rsidR="001247DC" w:rsidRDefault="001247DC" w:rsidP="001247DC">
      <w:pPr>
        <w:pStyle w:val="inter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1647"/>
        <w:gridCol w:w="1648"/>
        <w:gridCol w:w="1648"/>
        <w:gridCol w:w="1650"/>
        <w:gridCol w:w="1650"/>
        <w:gridCol w:w="530"/>
      </w:tblGrid>
      <w:tr w:rsidR="001247DC" w:rsidRPr="0040670E" w14:paraId="798B86C2" w14:textId="77777777" w:rsidTr="0040670E">
        <w:tc>
          <w:tcPr>
            <w:tcW w:w="833" w:type="pct"/>
          </w:tcPr>
          <w:p w14:paraId="19CC152D" w14:textId="77777777" w:rsidR="001247DC" w:rsidRPr="0040670E" w:rsidRDefault="001247DC" w:rsidP="001247DC">
            <w:pPr>
              <w:rPr>
                <w:sz w:val="20"/>
              </w:rPr>
            </w:pPr>
            <w:r w:rsidRPr="0040670E">
              <w:rPr>
                <w:sz w:val="20"/>
              </w:rPr>
              <w:t>Oxydes %</w:t>
            </w:r>
          </w:p>
        </w:tc>
        <w:tc>
          <w:tcPr>
            <w:tcW w:w="833" w:type="pct"/>
          </w:tcPr>
          <w:p w14:paraId="4555301F" w14:textId="77777777" w:rsidR="001247DC" w:rsidRPr="0040670E" w:rsidRDefault="001247DC" w:rsidP="001247DC">
            <w:pPr>
              <w:jc w:val="center"/>
              <w:rPr>
                <w:sz w:val="20"/>
              </w:rPr>
            </w:pPr>
            <w:r w:rsidRPr="0040670E">
              <w:rPr>
                <w:sz w:val="20"/>
              </w:rPr>
              <w:t>Rhyolite</w:t>
            </w:r>
          </w:p>
        </w:tc>
        <w:tc>
          <w:tcPr>
            <w:tcW w:w="833" w:type="pct"/>
          </w:tcPr>
          <w:p w14:paraId="7023E7C1" w14:textId="77777777" w:rsidR="001247DC" w:rsidRPr="0040670E" w:rsidRDefault="001247DC" w:rsidP="001247DC">
            <w:pPr>
              <w:jc w:val="center"/>
              <w:rPr>
                <w:sz w:val="20"/>
              </w:rPr>
            </w:pPr>
            <w:r w:rsidRPr="0040670E">
              <w:rPr>
                <w:sz w:val="20"/>
              </w:rPr>
              <w:t>Andésite</w:t>
            </w:r>
          </w:p>
        </w:tc>
        <w:tc>
          <w:tcPr>
            <w:tcW w:w="833" w:type="pct"/>
          </w:tcPr>
          <w:p w14:paraId="2C7ED6CB" w14:textId="77777777" w:rsidR="001247DC" w:rsidRPr="0040670E" w:rsidRDefault="001247DC" w:rsidP="001247DC">
            <w:pPr>
              <w:jc w:val="center"/>
              <w:rPr>
                <w:sz w:val="20"/>
              </w:rPr>
            </w:pPr>
            <w:r w:rsidRPr="0040670E">
              <w:rPr>
                <w:sz w:val="20"/>
              </w:rPr>
              <w:t>Granite</w:t>
            </w:r>
          </w:p>
        </w:tc>
        <w:tc>
          <w:tcPr>
            <w:tcW w:w="834" w:type="pct"/>
          </w:tcPr>
          <w:p w14:paraId="1902F101" w14:textId="77777777" w:rsidR="001247DC" w:rsidRPr="0040670E" w:rsidRDefault="001247DC" w:rsidP="001247DC">
            <w:pPr>
              <w:jc w:val="center"/>
              <w:rPr>
                <w:sz w:val="20"/>
              </w:rPr>
            </w:pPr>
            <w:r w:rsidRPr="0040670E">
              <w:rPr>
                <w:sz w:val="20"/>
              </w:rPr>
              <w:t>Gabbro</w:t>
            </w:r>
          </w:p>
        </w:tc>
        <w:tc>
          <w:tcPr>
            <w:tcW w:w="834" w:type="pct"/>
            <w:gridSpan w:val="2"/>
          </w:tcPr>
          <w:p w14:paraId="20E4833D" w14:textId="77777777" w:rsidR="001247DC" w:rsidRPr="0040670E" w:rsidRDefault="001247DC" w:rsidP="001247DC">
            <w:pPr>
              <w:jc w:val="center"/>
              <w:rPr>
                <w:sz w:val="20"/>
              </w:rPr>
            </w:pPr>
            <w:r w:rsidRPr="0040670E">
              <w:rPr>
                <w:sz w:val="20"/>
              </w:rPr>
              <w:t>Péridotite</w:t>
            </w:r>
          </w:p>
        </w:tc>
      </w:tr>
      <w:tr w:rsidR="001247DC" w:rsidRPr="0040670E" w14:paraId="365CE663" w14:textId="77777777" w:rsidTr="0040670E">
        <w:tc>
          <w:tcPr>
            <w:tcW w:w="833" w:type="pct"/>
          </w:tcPr>
          <w:p w14:paraId="78BDCB3E" w14:textId="77777777" w:rsidR="001247DC" w:rsidRPr="0040670E" w:rsidRDefault="001247DC" w:rsidP="001247DC">
            <w:pPr>
              <w:ind w:right="-1008"/>
              <w:rPr>
                <w:sz w:val="20"/>
              </w:rPr>
            </w:pPr>
            <w:r w:rsidRPr="0040670E">
              <w:rPr>
                <w:sz w:val="20"/>
              </w:rPr>
              <w:t>SiO</w:t>
            </w:r>
            <w:r w:rsidRPr="0040670E">
              <w:rPr>
                <w:sz w:val="20"/>
                <w:vertAlign w:val="subscript"/>
              </w:rPr>
              <w:t>2</w:t>
            </w:r>
          </w:p>
        </w:tc>
        <w:tc>
          <w:tcPr>
            <w:tcW w:w="833" w:type="pct"/>
          </w:tcPr>
          <w:p w14:paraId="242AF2A6" w14:textId="77777777" w:rsidR="001247DC" w:rsidRPr="0040670E" w:rsidRDefault="001247DC" w:rsidP="001247DC">
            <w:pPr>
              <w:jc w:val="center"/>
              <w:rPr>
                <w:sz w:val="20"/>
              </w:rPr>
            </w:pPr>
            <w:r w:rsidRPr="0040670E">
              <w:rPr>
                <w:sz w:val="20"/>
              </w:rPr>
              <w:t>73.3</w:t>
            </w:r>
          </w:p>
        </w:tc>
        <w:tc>
          <w:tcPr>
            <w:tcW w:w="833" w:type="pct"/>
          </w:tcPr>
          <w:p w14:paraId="1EAB9E27" w14:textId="77777777" w:rsidR="001247DC" w:rsidRPr="0040670E" w:rsidRDefault="001247DC" w:rsidP="001247DC">
            <w:pPr>
              <w:jc w:val="center"/>
              <w:rPr>
                <w:sz w:val="20"/>
              </w:rPr>
            </w:pPr>
            <w:r w:rsidRPr="0040670E">
              <w:rPr>
                <w:sz w:val="20"/>
              </w:rPr>
              <w:t>59.9</w:t>
            </w:r>
          </w:p>
        </w:tc>
        <w:tc>
          <w:tcPr>
            <w:tcW w:w="833" w:type="pct"/>
          </w:tcPr>
          <w:p w14:paraId="38DEFB76" w14:textId="77777777" w:rsidR="001247DC" w:rsidRPr="0040670E" w:rsidRDefault="001247DC" w:rsidP="001247DC">
            <w:pPr>
              <w:jc w:val="center"/>
              <w:rPr>
                <w:sz w:val="20"/>
              </w:rPr>
            </w:pPr>
            <w:r w:rsidRPr="0040670E">
              <w:rPr>
                <w:sz w:val="20"/>
              </w:rPr>
              <w:t>72</w:t>
            </w:r>
          </w:p>
        </w:tc>
        <w:tc>
          <w:tcPr>
            <w:tcW w:w="834" w:type="pct"/>
          </w:tcPr>
          <w:p w14:paraId="5D61A7AC" w14:textId="77777777" w:rsidR="001247DC" w:rsidRPr="0040670E" w:rsidRDefault="001247DC" w:rsidP="001247DC">
            <w:pPr>
              <w:jc w:val="center"/>
              <w:rPr>
                <w:sz w:val="20"/>
              </w:rPr>
            </w:pPr>
            <w:r w:rsidRPr="0040670E">
              <w:rPr>
                <w:sz w:val="20"/>
              </w:rPr>
              <w:t>49.8</w:t>
            </w:r>
          </w:p>
        </w:tc>
        <w:tc>
          <w:tcPr>
            <w:tcW w:w="834" w:type="pct"/>
            <w:gridSpan w:val="2"/>
          </w:tcPr>
          <w:p w14:paraId="066A481B" w14:textId="77777777" w:rsidR="001247DC" w:rsidRPr="0040670E" w:rsidRDefault="001247DC" w:rsidP="001247DC">
            <w:pPr>
              <w:jc w:val="center"/>
              <w:rPr>
                <w:sz w:val="20"/>
              </w:rPr>
            </w:pPr>
            <w:r w:rsidRPr="0040670E">
              <w:rPr>
                <w:sz w:val="20"/>
              </w:rPr>
              <w:t>44.5</w:t>
            </w:r>
          </w:p>
        </w:tc>
      </w:tr>
      <w:tr w:rsidR="001247DC" w:rsidRPr="0040670E" w14:paraId="4BB8520F" w14:textId="77777777" w:rsidTr="0040670E">
        <w:tc>
          <w:tcPr>
            <w:tcW w:w="833" w:type="pct"/>
          </w:tcPr>
          <w:p w14:paraId="24FF2EBF" w14:textId="77777777" w:rsidR="001247DC" w:rsidRPr="0040670E" w:rsidRDefault="001247DC" w:rsidP="001247DC">
            <w:pPr>
              <w:ind w:right="-1008"/>
              <w:rPr>
                <w:sz w:val="20"/>
              </w:rPr>
            </w:pPr>
            <w:r w:rsidRPr="0040670E">
              <w:rPr>
                <w:sz w:val="20"/>
              </w:rPr>
              <w:t>Al</w:t>
            </w:r>
            <w:r w:rsidRPr="0040670E">
              <w:rPr>
                <w:sz w:val="20"/>
                <w:vertAlign w:val="subscript"/>
              </w:rPr>
              <w:t>2</w:t>
            </w:r>
            <w:r w:rsidRPr="0040670E">
              <w:rPr>
                <w:sz w:val="20"/>
              </w:rPr>
              <w:t>O</w:t>
            </w:r>
            <w:r w:rsidRPr="0040670E">
              <w:rPr>
                <w:sz w:val="20"/>
                <w:vertAlign w:val="subscript"/>
              </w:rPr>
              <w:t>3</w:t>
            </w:r>
          </w:p>
        </w:tc>
        <w:tc>
          <w:tcPr>
            <w:tcW w:w="833" w:type="pct"/>
          </w:tcPr>
          <w:p w14:paraId="6CB11380" w14:textId="77777777" w:rsidR="001247DC" w:rsidRPr="0040670E" w:rsidRDefault="001247DC" w:rsidP="001247DC">
            <w:pPr>
              <w:jc w:val="center"/>
              <w:rPr>
                <w:sz w:val="20"/>
              </w:rPr>
            </w:pPr>
            <w:r w:rsidRPr="0040670E">
              <w:rPr>
                <w:sz w:val="20"/>
              </w:rPr>
              <w:t>13.3</w:t>
            </w:r>
          </w:p>
        </w:tc>
        <w:tc>
          <w:tcPr>
            <w:tcW w:w="833" w:type="pct"/>
          </w:tcPr>
          <w:p w14:paraId="60460597" w14:textId="77777777" w:rsidR="001247DC" w:rsidRPr="0040670E" w:rsidRDefault="001247DC" w:rsidP="001247DC">
            <w:pPr>
              <w:jc w:val="center"/>
              <w:rPr>
                <w:sz w:val="20"/>
              </w:rPr>
            </w:pPr>
            <w:r w:rsidRPr="0040670E">
              <w:rPr>
                <w:sz w:val="20"/>
              </w:rPr>
              <w:t>17.1</w:t>
            </w:r>
          </w:p>
        </w:tc>
        <w:tc>
          <w:tcPr>
            <w:tcW w:w="833" w:type="pct"/>
          </w:tcPr>
          <w:p w14:paraId="795167DD" w14:textId="77777777" w:rsidR="001247DC" w:rsidRPr="0040670E" w:rsidRDefault="001247DC" w:rsidP="001247DC">
            <w:pPr>
              <w:jc w:val="center"/>
              <w:rPr>
                <w:sz w:val="20"/>
              </w:rPr>
            </w:pPr>
            <w:r w:rsidRPr="0040670E">
              <w:rPr>
                <w:sz w:val="20"/>
              </w:rPr>
              <w:t>14</w:t>
            </w:r>
          </w:p>
        </w:tc>
        <w:tc>
          <w:tcPr>
            <w:tcW w:w="834" w:type="pct"/>
          </w:tcPr>
          <w:p w14:paraId="430A8CB6" w14:textId="77777777" w:rsidR="001247DC" w:rsidRPr="0040670E" w:rsidRDefault="001247DC" w:rsidP="001247DC">
            <w:pPr>
              <w:jc w:val="center"/>
              <w:rPr>
                <w:sz w:val="20"/>
              </w:rPr>
            </w:pPr>
            <w:r w:rsidRPr="0040670E">
              <w:rPr>
                <w:sz w:val="20"/>
              </w:rPr>
              <w:t>13.7</w:t>
            </w:r>
          </w:p>
        </w:tc>
        <w:tc>
          <w:tcPr>
            <w:tcW w:w="834" w:type="pct"/>
            <w:gridSpan w:val="2"/>
          </w:tcPr>
          <w:p w14:paraId="06C4ECAD" w14:textId="77777777" w:rsidR="001247DC" w:rsidRPr="0040670E" w:rsidRDefault="001247DC" w:rsidP="001247DC">
            <w:pPr>
              <w:jc w:val="center"/>
              <w:rPr>
                <w:sz w:val="20"/>
              </w:rPr>
            </w:pPr>
            <w:r w:rsidRPr="0040670E">
              <w:rPr>
                <w:sz w:val="20"/>
              </w:rPr>
              <w:t>1.8</w:t>
            </w:r>
          </w:p>
        </w:tc>
      </w:tr>
      <w:tr w:rsidR="001247DC" w:rsidRPr="0040670E" w14:paraId="3DA9D2C0" w14:textId="77777777" w:rsidTr="0040670E">
        <w:tc>
          <w:tcPr>
            <w:tcW w:w="833" w:type="pct"/>
          </w:tcPr>
          <w:p w14:paraId="7930DF8A" w14:textId="77777777" w:rsidR="001247DC" w:rsidRPr="0040670E" w:rsidRDefault="001247DC" w:rsidP="001247DC">
            <w:pPr>
              <w:ind w:right="-1008"/>
              <w:rPr>
                <w:sz w:val="20"/>
              </w:rPr>
            </w:pPr>
            <w:r w:rsidRPr="0040670E">
              <w:rPr>
                <w:sz w:val="20"/>
              </w:rPr>
              <w:t>Fe O</w:t>
            </w:r>
          </w:p>
        </w:tc>
        <w:tc>
          <w:tcPr>
            <w:tcW w:w="833" w:type="pct"/>
          </w:tcPr>
          <w:p w14:paraId="62FCA605" w14:textId="77777777" w:rsidR="001247DC" w:rsidRPr="0040670E" w:rsidRDefault="001247DC" w:rsidP="001247DC">
            <w:pPr>
              <w:jc w:val="center"/>
              <w:rPr>
                <w:sz w:val="20"/>
              </w:rPr>
            </w:pPr>
            <w:r w:rsidRPr="0040670E">
              <w:rPr>
                <w:sz w:val="20"/>
              </w:rPr>
              <w:t>1.1</w:t>
            </w:r>
          </w:p>
        </w:tc>
        <w:tc>
          <w:tcPr>
            <w:tcW w:w="833" w:type="pct"/>
          </w:tcPr>
          <w:p w14:paraId="1179F572" w14:textId="77777777" w:rsidR="001247DC" w:rsidRPr="0040670E" w:rsidRDefault="001247DC" w:rsidP="001247DC">
            <w:pPr>
              <w:jc w:val="center"/>
              <w:rPr>
                <w:sz w:val="20"/>
              </w:rPr>
            </w:pPr>
            <w:r w:rsidRPr="0040670E">
              <w:rPr>
                <w:sz w:val="20"/>
              </w:rPr>
              <w:t>3</w:t>
            </w:r>
          </w:p>
        </w:tc>
        <w:tc>
          <w:tcPr>
            <w:tcW w:w="833" w:type="pct"/>
          </w:tcPr>
          <w:p w14:paraId="0EC9D1E9" w14:textId="77777777" w:rsidR="001247DC" w:rsidRPr="0040670E" w:rsidRDefault="001247DC" w:rsidP="001247DC">
            <w:pPr>
              <w:jc w:val="center"/>
              <w:rPr>
                <w:sz w:val="20"/>
              </w:rPr>
            </w:pPr>
            <w:r w:rsidRPr="0040670E">
              <w:rPr>
                <w:sz w:val="20"/>
              </w:rPr>
              <w:t>3</w:t>
            </w:r>
          </w:p>
        </w:tc>
        <w:tc>
          <w:tcPr>
            <w:tcW w:w="834" w:type="pct"/>
          </w:tcPr>
          <w:p w14:paraId="6F8693A9" w14:textId="77777777" w:rsidR="001247DC" w:rsidRPr="0040670E" w:rsidRDefault="001247DC" w:rsidP="001247DC">
            <w:pPr>
              <w:jc w:val="center"/>
              <w:rPr>
                <w:sz w:val="20"/>
              </w:rPr>
            </w:pPr>
            <w:r w:rsidRPr="0040670E">
              <w:rPr>
                <w:sz w:val="20"/>
              </w:rPr>
              <w:t>11.3</w:t>
            </w:r>
          </w:p>
        </w:tc>
        <w:tc>
          <w:tcPr>
            <w:tcW w:w="834" w:type="pct"/>
            <w:gridSpan w:val="2"/>
          </w:tcPr>
          <w:p w14:paraId="18DBA731" w14:textId="77777777" w:rsidR="001247DC" w:rsidRPr="0040670E" w:rsidRDefault="001247DC" w:rsidP="001247DC">
            <w:pPr>
              <w:jc w:val="center"/>
              <w:rPr>
                <w:sz w:val="20"/>
              </w:rPr>
            </w:pPr>
            <w:r w:rsidRPr="0040670E">
              <w:rPr>
                <w:sz w:val="20"/>
              </w:rPr>
              <w:t>7.2</w:t>
            </w:r>
          </w:p>
        </w:tc>
      </w:tr>
      <w:tr w:rsidR="001247DC" w:rsidRPr="0040670E" w14:paraId="35E0B916" w14:textId="77777777" w:rsidTr="0040670E">
        <w:tc>
          <w:tcPr>
            <w:tcW w:w="833" w:type="pct"/>
          </w:tcPr>
          <w:p w14:paraId="3706E252" w14:textId="77777777" w:rsidR="001247DC" w:rsidRPr="0040670E" w:rsidRDefault="001247DC" w:rsidP="001247DC">
            <w:pPr>
              <w:ind w:right="-1008"/>
              <w:rPr>
                <w:sz w:val="20"/>
              </w:rPr>
            </w:pPr>
            <w:r w:rsidRPr="0040670E">
              <w:rPr>
                <w:sz w:val="20"/>
              </w:rPr>
              <w:t>Mg O</w:t>
            </w:r>
          </w:p>
        </w:tc>
        <w:tc>
          <w:tcPr>
            <w:tcW w:w="833" w:type="pct"/>
          </w:tcPr>
          <w:p w14:paraId="1E254413" w14:textId="77777777" w:rsidR="001247DC" w:rsidRPr="0040670E" w:rsidRDefault="001247DC" w:rsidP="001247DC">
            <w:pPr>
              <w:jc w:val="center"/>
              <w:rPr>
                <w:sz w:val="20"/>
              </w:rPr>
            </w:pPr>
            <w:r w:rsidRPr="0040670E">
              <w:rPr>
                <w:sz w:val="20"/>
              </w:rPr>
              <w:t>0.3</w:t>
            </w:r>
          </w:p>
        </w:tc>
        <w:tc>
          <w:tcPr>
            <w:tcW w:w="833" w:type="pct"/>
          </w:tcPr>
          <w:p w14:paraId="16B1500A" w14:textId="77777777" w:rsidR="001247DC" w:rsidRPr="0040670E" w:rsidRDefault="001247DC" w:rsidP="001247DC">
            <w:pPr>
              <w:jc w:val="center"/>
              <w:rPr>
                <w:sz w:val="20"/>
              </w:rPr>
            </w:pPr>
            <w:r w:rsidRPr="0040670E">
              <w:rPr>
                <w:sz w:val="20"/>
              </w:rPr>
              <w:t>3.25</w:t>
            </w:r>
          </w:p>
        </w:tc>
        <w:tc>
          <w:tcPr>
            <w:tcW w:w="833" w:type="pct"/>
          </w:tcPr>
          <w:p w14:paraId="2B585FE2" w14:textId="77777777" w:rsidR="001247DC" w:rsidRPr="0040670E" w:rsidRDefault="001247DC" w:rsidP="001247DC">
            <w:pPr>
              <w:jc w:val="center"/>
              <w:rPr>
                <w:sz w:val="20"/>
              </w:rPr>
            </w:pPr>
            <w:r w:rsidRPr="0040670E">
              <w:rPr>
                <w:sz w:val="20"/>
              </w:rPr>
              <w:t>1</w:t>
            </w:r>
          </w:p>
        </w:tc>
        <w:tc>
          <w:tcPr>
            <w:tcW w:w="834" w:type="pct"/>
          </w:tcPr>
          <w:p w14:paraId="7863292E" w14:textId="77777777" w:rsidR="001247DC" w:rsidRPr="0040670E" w:rsidRDefault="001247DC" w:rsidP="001247DC">
            <w:pPr>
              <w:jc w:val="center"/>
              <w:rPr>
                <w:sz w:val="20"/>
              </w:rPr>
            </w:pPr>
            <w:r w:rsidRPr="0040670E">
              <w:rPr>
                <w:sz w:val="20"/>
              </w:rPr>
              <w:t>10.2</w:t>
            </w:r>
          </w:p>
        </w:tc>
        <w:tc>
          <w:tcPr>
            <w:tcW w:w="834" w:type="pct"/>
            <w:gridSpan w:val="2"/>
          </w:tcPr>
          <w:p w14:paraId="0F2FBFE0" w14:textId="77777777" w:rsidR="001247DC" w:rsidRPr="0040670E" w:rsidRDefault="001247DC" w:rsidP="001247DC">
            <w:pPr>
              <w:jc w:val="center"/>
              <w:rPr>
                <w:sz w:val="20"/>
              </w:rPr>
            </w:pPr>
            <w:r w:rsidRPr="0040670E">
              <w:rPr>
                <w:sz w:val="20"/>
              </w:rPr>
              <w:t>42.8</w:t>
            </w:r>
          </w:p>
        </w:tc>
      </w:tr>
      <w:tr w:rsidR="001247DC" w:rsidRPr="0040670E" w14:paraId="4E85FE7E" w14:textId="77777777" w:rsidTr="0040670E">
        <w:tc>
          <w:tcPr>
            <w:tcW w:w="833" w:type="pct"/>
          </w:tcPr>
          <w:p w14:paraId="09294A20" w14:textId="77777777" w:rsidR="001247DC" w:rsidRPr="0040670E" w:rsidRDefault="001247DC" w:rsidP="001247DC">
            <w:pPr>
              <w:ind w:right="-1008"/>
              <w:rPr>
                <w:sz w:val="20"/>
              </w:rPr>
            </w:pPr>
            <w:proofErr w:type="spellStart"/>
            <w:r w:rsidRPr="0040670E">
              <w:rPr>
                <w:sz w:val="20"/>
              </w:rPr>
              <w:t>CaO</w:t>
            </w:r>
            <w:proofErr w:type="spellEnd"/>
          </w:p>
        </w:tc>
        <w:tc>
          <w:tcPr>
            <w:tcW w:w="833" w:type="pct"/>
          </w:tcPr>
          <w:p w14:paraId="100D6BE5" w14:textId="77777777" w:rsidR="001247DC" w:rsidRPr="0040670E" w:rsidRDefault="001247DC" w:rsidP="001247DC">
            <w:pPr>
              <w:jc w:val="center"/>
              <w:rPr>
                <w:sz w:val="20"/>
              </w:rPr>
            </w:pPr>
            <w:r w:rsidRPr="0040670E">
              <w:rPr>
                <w:sz w:val="20"/>
              </w:rPr>
              <w:t>1.1</w:t>
            </w:r>
          </w:p>
        </w:tc>
        <w:tc>
          <w:tcPr>
            <w:tcW w:w="833" w:type="pct"/>
          </w:tcPr>
          <w:p w14:paraId="6DF0E17E" w14:textId="77777777" w:rsidR="001247DC" w:rsidRPr="0040670E" w:rsidRDefault="001247DC" w:rsidP="001247DC">
            <w:pPr>
              <w:jc w:val="center"/>
              <w:rPr>
                <w:sz w:val="20"/>
              </w:rPr>
            </w:pPr>
            <w:r w:rsidRPr="0040670E">
              <w:rPr>
                <w:sz w:val="20"/>
              </w:rPr>
              <w:t>5.7</w:t>
            </w:r>
          </w:p>
        </w:tc>
        <w:tc>
          <w:tcPr>
            <w:tcW w:w="833" w:type="pct"/>
          </w:tcPr>
          <w:p w14:paraId="4D078C8B" w14:textId="77777777" w:rsidR="001247DC" w:rsidRPr="0040670E" w:rsidRDefault="001247DC" w:rsidP="001247DC">
            <w:pPr>
              <w:jc w:val="center"/>
              <w:rPr>
                <w:sz w:val="20"/>
              </w:rPr>
            </w:pPr>
            <w:r w:rsidRPr="0040670E">
              <w:rPr>
                <w:sz w:val="20"/>
              </w:rPr>
              <w:t>2</w:t>
            </w:r>
          </w:p>
        </w:tc>
        <w:tc>
          <w:tcPr>
            <w:tcW w:w="834" w:type="pct"/>
          </w:tcPr>
          <w:p w14:paraId="35A78E62" w14:textId="77777777" w:rsidR="001247DC" w:rsidRPr="0040670E" w:rsidRDefault="001247DC" w:rsidP="001247DC">
            <w:pPr>
              <w:jc w:val="center"/>
              <w:rPr>
                <w:sz w:val="20"/>
              </w:rPr>
            </w:pPr>
            <w:r w:rsidRPr="0040670E">
              <w:rPr>
                <w:sz w:val="20"/>
              </w:rPr>
              <w:t>9</w:t>
            </w:r>
          </w:p>
        </w:tc>
        <w:tc>
          <w:tcPr>
            <w:tcW w:w="834" w:type="pct"/>
            <w:gridSpan w:val="2"/>
          </w:tcPr>
          <w:p w14:paraId="780E0FED" w14:textId="77777777" w:rsidR="001247DC" w:rsidRPr="0040670E" w:rsidRDefault="001247DC" w:rsidP="001247DC">
            <w:pPr>
              <w:jc w:val="center"/>
              <w:rPr>
                <w:sz w:val="20"/>
              </w:rPr>
            </w:pPr>
            <w:r w:rsidRPr="0040670E">
              <w:rPr>
                <w:sz w:val="20"/>
              </w:rPr>
              <w:t>1.6</w:t>
            </w:r>
          </w:p>
        </w:tc>
      </w:tr>
      <w:tr w:rsidR="001247DC" w:rsidRPr="0040670E" w14:paraId="3EB3D27F" w14:textId="77777777" w:rsidTr="0040670E">
        <w:tc>
          <w:tcPr>
            <w:tcW w:w="833" w:type="pct"/>
          </w:tcPr>
          <w:p w14:paraId="05810A4F" w14:textId="77777777" w:rsidR="001247DC" w:rsidRPr="0040670E" w:rsidRDefault="001247DC" w:rsidP="001247DC">
            <w:pPr>
              <w:ind w:right="-1008"/>
              <w:rPr>
                <w:sz w:val="20"/>
              </w:rPr>
            </w:pPr>
            <w:r w:rsidRPr="0040670E">
              <w:rPr>
                <w:sz w:val="20"/>
              </w:rPr>
              <w:t>Na</w:t>
            </w:r>
            <w:r w:rsidRPr="0040670E">
              <w:rPr>
                <w:sz w:val="20"/>
                <w:vertAlign w:val="subscript"/>
              </w:rPr>
              <w:t>2</w:t>
            </w:r>
            <w:r w:rsidRPr="0040670E">
              <w:rPr>
                <w:sz w:val="20"/>
              </w:rPr>
              <w:t>O</w:t>
            </w:r>
          </w:p>
        </w:tc>
        <w:tc>
          <w:tcPr>
            <w:tcW w:w="833" w:type="pct"/>
          </w:tcPr>
          <w:p w14:paraId="427526B5" w14:textId="77777777" w:rsidR="001247DC" w:rsidRPr="0040670E" w:rsidRDefault="001247DC" w:rsidP="001247DC">
            <w:pPr>
              <w:jc w:val="center"/>
              <w:rPr>
                <w:sz w:val="20"/>
              </w:rPr>
            </w:pPr>
            <w:r w:rsidRPr="0040670E">
              <w:rPr>
                <w:sz w:val="20"/>
              </w:rPr>
              <w:t>3.7</w:t>
            </w:r>
          </w:p>
        </w:tc>
        <w:tc>
          <w:tcPr>
            <w:tcW w:w="833" w:type="pct"/>
          </w:tcPr>
          <w:p w14:paraId="235AB576" w14:textId="77777777" w:rsidR="001247DC" w:rsidRPr="0040670E" w:rsidRDefault="001247DC" w:rsidP="001247DC">
            <w:pPr>
              <w:jc w:val="center"/>
              <w:rPr>
                <w:sz w:val="20"/>
              </w:rPr>
            </w:pPr>
            <w:r w:rsidRPr="0040670E">
              <w:rPr>
                <w:sz w:val="20"/>
              </w:rPr>
              <w:t>4</w:t>
            </w:r>
          </w:p>
        </w:tc>
        <w:tc>
          <w:tcPr>
            <w:tcW w:w="833" w:type="pct"/>
          </w:tcPr>
          <w:p w14:paraId="69F0432F" w14:textId="77777777" w:rsidR="001247DC" w:rsidRPr="0040670E" w:rsidRDefault="001247DC" w:rsidP="001247DC">
            <w:pPr>
              <w:jc w:val="center"/>
              <w:rPr>
                <w:sz w:val="20"/>
              </w:rPr>
            </w:pPr>
            <w:r w:rsidRPr="0040670E">
              <w:rPr>
                <w:sz w:val="20"/>
              </w:rPr>
              <w:t>3</w:t>
            </w:r>
          </w:p>
        </w:tc>
        <w:tc>
          <w:tcPr>
            <w:tcW w:w="834" w:type="pct"/>
          </w:tcPr>
          <w:p w14:paraId="414E61AD" w14:textId="77777777" w:rsidR="001247DC" w:rsidRPr="0040670E" w:rsidRDefault="001247DC" w:rsidP="001247DC">
            <w:pPr>
              <w:jc w:val="center"/>
              <w:rPr>
                <w:sz w:val="20"/>
              </w:rPr>
            </w:pPr>
            <w:r w:rsidRPr="0040670E">
              <w:rPr>
                <w:sz w:val="20"/>
              </w:rPr>
              <w:t>2.3</w:t>
            </w:r>
          </w:p>
        </w:tc>
        <w:tc>
          <w:tcPr>
            <w:tcW w:w="834" w:type="pct"/>
            <w:gridSpan w:val="2"/>
          </w:tcPr>
          <w:p w14:paraId="7706107F" w14:textId="77777777" w:rsidR="001247DC" w:rsidRPr="0040670E" w:rsidRDefault="001247DC" w:rsidP="001247DC">
            <w:pPr>
              <w:jc w:val="center"/>
              <w:rPr>
                <w:sz w:val="20"/>
              </w:rPr>
            </w:pPr>
            <w:r w:rsidRPr="0040670E">
              <w:rPr>
                <w:sz w:val="20"/>
              </w:rPr>
              <w:t>0.3</w:t>
            </w:r>
          </w:p>
        </w:tc>
      </w:tr>
      <w:tr w:rsidR="001247DC" w:rsidRPr="0040670E" w14:paraId="3541D5B2" w14:textId="77777777" w:rsidTr="0040670E">
        <w:tc>
          <w:tcPr>
            <w:tcW w:w="833" w:type="pct"/>
          </w:tcPr>
          <w:p w14:paraId="139F1D71" w14:textId="77777777" w:rsidR="001247DC" w:rsidRPr="0040670E" w:rsidRDefault="001247DC" w:rsidP="001247DC">
            <w:pPr>
              <w:ind w:right="-1008"/>
              <w:rPr>
                <w:sz w:val="20"/>
              </w:rPr>
            </w:pPr>
            <w:r w:rsidRPr="0040670E">
              <w:rPr>
                <w:sz w:val="20"/>
              </w:rPr>
              <w:t>K</w:t>
            </w:r>
            <w:r w:rsidRPr="0040670E">
              <w:rPr>
                <w:sz w:val="20"/>
                <w:vertAlign w:val="subscript"/>
              </w:rPr>
              <w:t>2</w:t>
            </w:r>
            <w:r w:rsidRPr="0040670E">
              <w:rPr>
                <w:sz w:val="20"/>
              </w:rPr>
              <w:t>O</w:t>
            </w:r>
          </w:p>
        </w:tc>
        <w:tc>
          <w:tcPr>
            <w:tcW w:w="833" w:type="pct"/>
          </w:tcPr>
          <w:p w14:paraId="5A394095" w14:textId="77777777" w:rsidR="001247DC" w:rsidRPr="0040670E" w:rsidRDefault="001247DC" w:rsidP="001247DC">
            <w:pPr>
              <w:jc w:val="center"/>
              <w:rPr>
                <w:sz w:val="20"/>
              </w:rPr>
            </w:pPr>
            <w:r w:rsidRPr="0040670E">
              <w:rPr>
                <w:sz w:val="20"/>
              </w:rPr>
              <w:t>4.2</w:t>
            </w:r>
          </w:p>
        </w:tc>
        <w:tc>
          <w:tcPr>
            <w:tcW w:w="833" w:type="pct"/>
          </w:tcPr>
          <w:p w14:paraId="616F675F" w14:textId="77777777" w:rsidR="001247DC" w:rsidRPr="0040670E" w:rsidRDefault="001247DC" w:rsidP="001247DC">
            <w:pPr>
              <w:jc w:val="center"/>
              <w:rPr>
                <w:sz w:val="20"/>
              </w:rPr>
            </w:pPr>
            <w:r w:rsidRPr="0040670E">
              <w:rPr>
                <w:sz w:val="20"/>
              </w:rPr>
              <w:t>2.5</w:t>
            </w:r>
          </w:p>
        </w:tc>
        <w:tc>
          <w:tcPr>
            <w:tcW w:w="833" w:type="pct"/>
          </w:tcPr>
          <w:p w14:paraId="09DDA026" w14:textId="77777777" w:rsidR="001247DC" w:rsidRPr="0040670E" w:rsidRDefault="001247DC" w:rsidP="001247DC">
            <w:pPr>
              <w:jc w:val="center"/>
              <w:rPr>
                <w:sz w:val="20"/>
              </w:rPr>
            </w:pPr>
            <w:r w:rsidRPr="0040670E">
              <w:rPr>
                <w:sz w:val="20"/>
              </w:rPr>
              <w:t>4</w:t>
            </w:r>
          </w:p>
        </w:tc>
        <w:tc>
          <w:tcPr>
            <w:tcW w:w="834" w:type="pct"/>
          </w:tcPr>
          <w:p w14:paraId="16559638" w14:textId="77777777" w:rsidR="001247DC" w:rsidRPr="0040670E" w:rsidRDefault="001247DC" w:rsidP="001247DC">
            <w:pPr>
              <w:jc w:val="center"/>
              <w:rPr>
                <w:sz w:val="20"/>
              </w:rPr>
            </w:pPr>
            <w:r w:rsidRPr="0040670E">
              <w:rPr>
                <w:sz w:val="20"/>
              </w:rPr>
              <w:t>0.5</w:t>
            </w:r>
          </w:p>
        </w:tc>
        <w:tc>
          <w:tcPr>
            <w:tcW w:w="834" w:type="pct"/>
            <w:gridSpan w:val="2"/>
          </w:tcPr>
          <w:p w14:paraId="6C708F99" w14:textId="77777777" w:rsidR="001247DC" w:rsidRPr="0040670E" w:rsidRDefault="001247DC" w:rsidP="001247DC">
            <w:pPr>
              <w:jc w:val="center"/>
              <w:rPr>
                <w:sz w:val="20"/>
              </w:rPr>
            </w:pPr>
            <w:r w:rsidRPr="0040670E">
              <w:rPr>
                <w:sz w:val="20"/>
              </w:rPr>
              <w:t>0.1</w:t>
            </w:r>
          </w:p>
        </w:tc>
      </w:tr>
      <w:tr w:rsidR="001247DC" w:rsidRPr="0040670E" w14:paraId="383A6C6E" w14:textId="77777777" w:rsidTr="0040670E">
        <w:tc>
          <w:tcPr>
            <w:tcW w:w="833" w:type="pct"/>
            <w:gridSpan w:val="2"/>
          </w:tcPr>
          <w:p w14:paraId="39AFE3E8" w14:textId="625B5CD4" w:rsidR="001247DC" w:rsidRPr="0040670E" w:rsidRDefault="001247DC" w:rsidP="001247DC">
            <w:pPr>
              <w:ind w:right="-1008"/>
              <w:rPr>
                <w:sz w:val="20"/>
              </w:rPr>
            </w:pPr>
            <w:r w:rsidRPr="0040670E">
              <w:rPr>
                <w:sz w:val="20"/>
              </w:rPr>
              <w:t>H</w:t>
            </w:r>
            <w:r w:rsidRPr="0040670E">
              <w:rPr>
                <w:sz w:val="20"/>
                <w:vertAlign w:val="subscript"/>
              </w:rPr>
              <w:t>2</w:t>
            </w:r>
            <w:r w:rsidRPr="0040670E">
              <w:rPr>
                <w:sz w:val="20"/>
              </w:rPr>
              <w:t>O</w:t>
            </w:r>
          </w:p>
        </w:tc>
        <w:tc>
          <w:tcPr>
            <w:tcW w:w="833" w:type="pct"/>
          </w:tcPr>
          <w:p w14:paraId="2BC717BF" w14:textId="77777777" w:rsidR="001247DC" w:rsidRPr="0040670E" w:rsidRDefault="001247DC" w:rsidP="001247DC">
            <w:pPr>
              <w:jc w:val="center"/>
              <w:rPr>
                <w:sz w:val="20"/>
              </w:rPr>
            </w:pPr>
            <w:r w:rsidRPr="0040670E">
              <w:rPr>
                <w:sz w:val="20"/>
              </w:rPr>
              <w:t>1.9</w:t>
            </w:r>
          </w:p>
        </w:tc>
        <w:tc>
          <w:tcPr>
            <w:tcW w:w="833" w:type="pct"/>
          </w:tcPr>
          <w:p w14:paraId="0FE6B369" w14:textId="77777777" w:rsidR="001247DC" w:rsidRPr="0040670E" w:rsidRDefault="001247DC" w:rsidP="001247DC">
            <w:pPr>
              <w:jc w:val="center"/>
              <w:rPr>
                <w:sz w:val="20"/>
              </w:rPr>
            </w:pPr>
            <w:r w:rsidRPr="0040670E">
              <w:rPr>
                <w:sz w:val="20"/>
              </w:rPr>
              <w:t>1.1</w:t>
            </w:r>
          </w:p>
        </w:tc>
        <w:tc>
          <w:tcPr>
            <w:tcW w:w="833" w:type="pct"/>
          </w:tcPr>
          <w:p w14:paraId="207D7F64" w14:textId="77777777" w:rsidR="001247DC" w:rsidRPr="0040670E" w:rsidRDefault="001247DC" w:rsidP="001247DC">
            <w:pPr>
              <w:jc w:val="center"/>
              <w:rPr>
                <w:sz w:val="20"/>
              </w:rPr>
            </w:pPr>
            <w:r w:rsidRPr="0040670E">
              <w:rPr>
                <w:sz w:val="20"/>
              </w:rPr>
              <w:t>1.9</w:t>
            </w:r>
          </w:p>
        </w:tc>
        <w:tc>
          <w:tcPr>
            <w:tcW w:w="834" w:type="pct"/>
          </w:tcPr>
          <w:p w14:paraId="098CD44E" w14:textId="77777777" w:rsidR="001247DC" w:rsidRPr="0040670E" w:rsidRDefault="001247DC" w:rsidP="001247DC">
            <w:pPr>
              <w:jc w:val="center"/>
              <w:rPr>
                <w:sz w:val="20"/>
              </w:rPr>
            </w:pPr>
            <w:r w:rsidRPr="0040670E">
              <w:rPr>
                <w:sz w:val="20"/>
              </w:rPr>
              <w:t>0</w:t>
            </w:r>
          </w:p>
        </w:tc>
        <w:tc>
          <w:tcPr>
            <w:tcW w:w="834" w:type="pct"/>
          </w:tcPr>
          <w:p w14:paraId="7AB977EB" w14:textId="77777777" w:rsidR="001247DC" w:rsidRPr="0040670E" w:rsidRDefault="001247DC" w:rsidP="001247DC">
            <w:pPr>
              <w:jc w:val="center"/>
              <w:rPr>
                <w:sz w:val="20"/>
              </w:rPr>
            </w:pPr>
            <w:r w:rsidRPr="0040670E">
              <w:rPr>
                <w:sz w:val="20"/>
              </w:rPr>
              <w:t>0</w:t>
            </w:r>
          </w:p>
        </w:tc>
      </w:tr>
    </w:tbl>
    <w:p w14:paraId="106547DE" w14:textId="77777777" w:rsidR="00C75268" w:rsidRPr="00745EE8" w:rsidRDefault="00C75268" w:rsidP="00C75268">
      <w:pPr>
        <w:rPr>
          <w:sz w:val="14"/>
        </w:rPr>
      </w:pPr>
    </w:p>
    <w:tbl>
      <w:tblPr>
        <w:tblStyle w:val="Grille"/>
        <w:tblW w:w="0" w:type="auto"/>
        <w:tblLook w:val="04A0" w:firstRow="1" w:lastRow="0" w:firstColumn="1" w:lastColumn="0" w:noHBand="0" w:noVBand="1"/>
      </w:tblPr>
      <w:tblGrid>
        <w:gridCol w:w="5464"/>
        <w:gridCol w:w="4956"/>
      </w:tblGrid>
      <w:tr w:rsidR="00A469C7" w14:paraId="0B89BD35" w14:textId="77777777" w:rsidTr="00A469C7">
        <w:tc>
          <w:tcPr>
            <w:tcW w:w="5172" w:type="dxa"/>
          </w:tcPr>
          <w:p w14:paraId="532A0DCF" w14:textId="204308CE" w:rsidR="00A469C7" w:rsidRDefault="00A469C7" w:rsidP="00745EE8">
            <w:pPr>
              <w:jc w:val="center"/>
              <w:rPr>
                <w:sz w:val="18"/>
              </w:rPr>
            </w:pPr>
            <w:r w:rsidRPr="0040670E">
              <w:rPr>
                <w:rFonts w:ascii="Trebuchet MS" w:hAnsi="Trebuchet MS"/>
                <w:b/>
                <w:sz w:val="20"/>
              </w:rPr>
              <w:t>Document 3. Les conditions de formation d’un magma dans une péridotite.</w:t>
            </w:r>
          </w:p>
        </w:tc>
        <w:tc>
          <w:tcPr>
            <w:tcW w:w="5172" w:type="dxa"/>
          </w:tcPr>
          <w:p w14:paraId="0F60B198" w14:textId="69D1E7A2" w:rsidR="00A469C7" w:rsidRDefault="00A469C7" w:rsidP="00745EE8">
            <w:pPr>
              <w:jc w:val="center"/>
              <w:rPr>
                <w:sz w:val="18"/>
              </w:rPr>
            </w:pPr>
            <w:r w:rsidRPr="0040670E">
              <w:rPr>
                <w:rFonts w:ascii="Trebuchet MS" w:hAnsi="Trebuchet MS"/>
                <w:b/>
                <w:sz w:val="20"/>
              </w:rPr>
              <w:t>Document 3. Les conditions de f</w:t>
            </w:r>
            <w:r>
              <w:rPr>
                <w:rFonts w:ascii="Trebuchet MS" w:hAnsi="Trebuchet MS"/>
                <w:b/>
                <w:sz w:val="20"/>
              </w:rPr>
              <w:t>usion d’un granite de la lithosphère continentale</w:t>
            </w:r>
            <w:r w:rsidRPr="0040670E">
              <w:rPr>
                <w:rFonts w:ascii="Trebuchet MS" w:hAnsi="Trebuchet MS"/>
                <w:b/>
                <w:sz w:val="20"/>
              </w:rPr>
              <w:t>.</w:t>
            </w:r>
          </w:p>
        </w:tc>
      </w:tr>
      <w:tr w:rsidR="00A469C7" w14:paraId="55DB55B0" w14:textId="77777777" w:rsidTr="00A469C7">
        <w:tc>
          <w:tcPr>
            <w:tcW w:w="5172" w:type="dxa"/>
          </w:tcPr>
          <w:p w14:paraId="3E2C5B71" w14:textId="5AE07BAF" w:rsidR="00A469C7" w:rsidRDefault="00A469C7" w:rsidP="00C75268">
            <w:pPr>
              <w:rPr>
                <w:sz w:val="18"/>
              </w:rPr>
            </w:pPr>
            <w:r>
              <w:rPr>
                <w:noProof/>
              </w:rPr>
              <w:drawing>
                <wp:inline distT="0" distB="0" distL="0" distR="0" wp14:anchorId="70F5D8D0" wp14:editId="577D8E6A">
                  <wp:extent cx="3395768" cy="1864907"/>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us et Temper.jpg"/>
                          <pic:cNvPicPr/>
                        </pic:nvPicPr>
                        <pic:blipFill>
                          <a:blip r:embed="rId22">
                            <a:extLst>
                              <a:ext uri="{28A0092B-C50C-407E-A947-70E740481C1C}">
                                <a14:useLocalDpi xmlns:a14="http://schemas.microsoft.com/office/drawing/2010/main" val="0"/>
                              </a:ext>
                            </a:extLst>
                          </a:blip>
                          <a:stretch>
                            <a:fillRect/>
                          </a:stretch>
                        </pic:blipFill>
                        <pic:spPr>
                          <a:xfrm>
                            <a:off x="0" y="0"/>
                            <a:ext cx="3397739" cy="1865989"/>
                          </a:xfrm>
                          <a:prstGeom prst="rect">
                            <a:avLst/>
                          </a:prstGeom>
                          <a:extLst>
                            <a:ext uri="{FAA26D3D-D897-4be2-8F04-BA451C77F1D7}">
                              <ma14:placeholderFlag xmlns:ma14="http://schemas.microsoft.com/office/mac/drawingml/2011/main"/>
                            </a:ext>
                          </a:extLst>
                        </pic:spPr>
                      </pic:pic>
                    </a:graphicData>
                  </a:graphic>
                </wp:inline>
              </w:drawing>
            </w:r>
          </w:p>
        </w:tc>
        <w:tc>
          <w:tcPr>
            <w:tcW w:w="5172" w:type="dxa"/>
          </w:tcPr>
          <w:p w14:paraId="46BCD8F0" w14:textId="5FFE44B2" w:rsidR="00A469C7" w:rsidRDefault="00745EE8" w:rsidP="00C75268">
            <w:pPr>
              <w:rPr>
                <w:sz w:val="18"/>
              </w:rPr>
            </w:pPr>
            <w:r>
              <w:rPr>
                <w:noProof/>
                <w:sz w:val="18"/>
              </w:rPr>
              <w:drawing>
                <wp:inline distT="0" distB="0" distL="0" distR="0" wp14:anchorId="0C6C1ED5" wp14:editId="012A9AD7">
                  <wp:extent cx="3074035" cy="1880261"/>
                  <wp:effectExtent l="0" t="0" r="0" b="0"/>
                  <wp:docPr id="9" name="Image 9" descr="Macintosh HD:Users:jeanpaulberger:Documents JP:*COURS JP SVT 2002:_TS 2002:5.Convergence:Documents Convergence:Diag_Fusion_Gran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paulberger:Documents JP:*COURS JP SVT 2002:_TS 2002:5.Convergence:Documents Convergence:Diag_Fusion_Granit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5581" cy="1881207"/>
                          </a:xfrm>
                          <a:prstGeom prst="rect">
                            <a:avLst/>
                          </a:prstGeom>
                          <a:noFill/>
                          <a:ln>
                            <a:noFill/>
                          </a:ln>
                        </pic:spPr>
                      </pic:pic>
                    </a:graphicData>
                  </a:graphic>
                </wp:inline>
              </w:drawing>
            </w:r>
          </w:p>
        </w:tc>
      </w:tr>
    </w:tbl>
    <w:p w14:paraId="28735193" w14:textId="575EE71C" w:rsidR="00B56946" w:rsidRPr="0040670E" w:rsidRDefault="00B56946" w:rsidP="009C064A">
      <w:pPr>
        <w:rPr>
          <w:sz w:val="10"/>
        </w:rPr>
      </w:pPr>
    </w:p>
    <w:p w14:paraId="4B92CF55" w14:textId="7192DC5D" w:rsidR="001247DC" w:rsidRDefault="001247DC" w:rsidP="001247DC">
      <w:pPr>
        <w:rPr>
          <w:rFonts w:ascii="Georgia" w:hAnsi="Georgia"/>
          <w:i/>
        </w:rPr>
      </w:pPr>
      <w:r>
        <w:sym w:font="Webdings" w:char="F03A"/>
      </w:r>
      <w:r>
        <w:t xml:space="preserve"> </w:t>
      </w:r>
      <w:r w:rsidR="005628E5">
        <w:rPr>
          <w:rFonts w:ascii="Georgia" w:hAnsi="Georgia"/>
          <w:i/>
        </w:rPr>
        <w:t>Mettre en relation ces trois documents</w:t>
      </w:r>
      <w:r w:rsidR="00202015">
        <w:rPr>
          <w:rFonts w:ascii="Georgia" w:hAnsi="Georgia"/>
          <w:i/>
        </w:rPr>
        <w:t xml:space="preserve"> pour discuter et  argumenter</w:t>
      </w:r>
      <w:r w:rsidR="00B56946">
        <w:rPr>
          <w:rFonts w:ascii="Georgia" w:hAnsi="Georgia"/>
          <w:i/>
        </w:rPr>
        <w:t xml:space="preserve"> les hypothèses </w:t>
      </w:r>
      <w:r w:rsidR="00202015">
        <w:rPr>
          <w:rFonts w:ascii="Georgia" w:hAnsi="Georgia"/>
          <w:i/>
        </w:rPr>
        <w:t>proposées</w:t>
      </w:r>
      <w:r>
        <w:rPr>
          <w:rFonts w:ascii="Georgia" w:hAnsi="Georgia"/>
          <w:i/>
        </w:rPr>
        <w:t>.</w:t>
      </w:r>
    </w:p>
    <w:p w14:paraId="3D140DC7" w14:textId="0AA18A38" w:rsidR="00D27CE3" w:rsidRDefault="001247DC" w:rsidP="001247DC">
      <w:pPr>
        <w:rPr>
          <w:rFonts w:ascii="Georgia" w:hAnsi="Georgia"/>
          <w:i/>
        </w:rPr>
      </w:pPr>
      <w:r>
        <w:sym w:font="Webdings" w:char="F03A"/>
      </w:r>
      <w:r>
        <w:t xml:space="preserve"> </w:t>
      </w:r>
      <w:r>
        <w:rPr>
          <w:rFonts w:ascii="Georgia" w:hAnsi="Georgia"/>
          <w:i/>
        </w:rPr>
        <w:t xml:space="preserve">Sachant que les édifices volcaniques </w:t>
      </w:r>
      <w:proofErr w:type="spellStart"/>
      <w:r>
        <w:rPr>
          <w:rFonts w:ascii="Georgia" w:hAnsi="Georgia"/>
          <w:i/>
        </w:rPr>
        <w:t>rhyolitiques</w:t>
      </w:r>
      <w:proofErr w:type="spellEnd"/>
      <w:r>
        <w:rPr>
          <w:rFonts w:ascii="Georgia" w:hAnsi="Georgia"/>
          <w:i/>
        </w:rPr>
        <w:t xml:space="preserve"> sont plus éloignés de la fosse que les édifices andésitiques, proposer une hypo</w:t>
      </w:r>
      <w:r w:rsidR="009C064A">
        <w:rPr>
          <w:rFonts w:ascii="Georgia" w:hAnsi="Georgia"/>
          <w:i/>
        </w:rPr>
        <w:t xml:space="preserve">thèse </w:t>
      </w:r>
      <w:r w:rsidR="00202015">
        <w:rPr>
          <w:rFonts w:ascii="Georgia" w:hAnsi="Georgia"/>
          <w:i/>
        </w:rPr>
        <w:t>pour expliquer</w:t>
      </w:r>
      <w:r w:rsidR="009C064A">
        <w:rPr>
          <w:rFonts w:ascii="Georgia" w:hAnsi="Georgia"/>
          <w:i/>
        </w:rPr>
        <w:t xml:space="preserve"> la différence entre</w:t>
      </w:r>
      <w:r w:rsidR="00202015">
        <w:rPr>
          <w:rFonts w:ascii="Georgia" w:hAnsi="Georgia"/>
          <w:i/>
        </w:rPr>
        <w:t xml:space="preserve"> un magma </w:t>
      </w:r>
      <w:proofErr w:type="spellStart"/>
      <w:r w:rsidR="00202015">
        <w:rPr>
          <w:rFonts w:ascii="Georgia" w:hAnsi="Georgia"/>
          <w:i/>
        </w:rPr>
        <w:t>rhyolitique</w:t>
      </w:r>
      <w:proofErr w:type="spellEnd"/>
      <w:r w:rsidR="00202015">
        <w:rPr>
          <w:rFonts w:ascii="Georgia" w:hAnsi="Georgia"/>
          <w:i/>
        </w:rPr>
        <w:t xml:space="preserve"> et un magma andésitique</w:t>
      </w:r>
      <w:r>
        <w:rPr>
          <w:rFonts w:ascii="Georgia" w:hAnsi="Georgia"/>
          <w:i/>
        </w:rPr>
        <w:t>.</w:t>
      </w:r>
    </w:p>
    <w:p w14:paraId="17AB04A7" w14:textId="44D6367F" w:rsidR="001247DC" w:rsidRDefault="001247DC" w:rsidP="001247DC">
      <w:pPr>
        <w:pStyle w:val="Titre2"/>
        <w:spacing w:before="240"/>
      </w:pPr>
      <w:r>
        <w:lastRenderedPageBreak/>
        <w:t>Bilan</w:t>
      </w:r>
    </w:p>
    <w:p w14:paraId="3F4D9011" w14:textId="77777777" w:rsidR="002202E3" w:rsidRPr="002202E3" w:rsidRDefault="002202E3" w:rsidP="002202E3"/>
    <w:p w14:paraId="4B61E6DA" w14:textId="77777777" w:rsidR="001247DC" w:rsidRDefault="001247DC" w:rsidP="001247DC">
      <w:r>
        <w:sym w:font="Webdings" w:char="F03A"/>
      </w:r>
      <w:r>
        <w:t xml:space="preserve"> </w:t>
      </w:r>
      <w:r>
        <w:rPr>
          <w:rFonts w:ascii="Georgia" w:hAnsi="Georgia"/>
          <w:i/>
        </w:rPr>
        <w:t>Compléter le schéma fonctionnel (page 5) par des légendes.</w:t>
      </w:r>
      <w:r>
        <w:rPr>
          <w:rFonts w:ascii="Georgia" w:hAnsi="Georgia"/>
          <w:i/>
        </w:rPr>
        <w:br/>
        <w:t>- Positionner les 4 roches observées.</w:t>
      </w:r>
      <w:r>
        <w:rPr>
          <w:rFonts w:ascii="Georgia" w:hAnsi="Georgia"/>
          <w:i/>
        </w:rPr>
        <w:br/>
        <w:t>- Hachurer en couleur la zone où prennent naissance les magmas.</w:t>
      </w:r>
      <w:r>
        <w:rPr>
          <w:rFonts w:ascii="Georgia" w:hAnsi="Georgia"/>
          <w:i/>
        </w:rPr>
        <w:br/>
        <w:t>- Installer sur le schéma, des flèches indiquant le départ de l’eau.</w:t>
      </w:r>
      <w:r>
        <w:rPr>
          <w:rFonts w:ascii="Georgia" w:hAnsi="Georgia"/>
          <w:i/>
        </w:rPr>
        <w:br/>
        <w:t>- Situer d’un rond rouge, la région où se forment les poches de magma.</w:t>
      </w:r>
    </w:p>
    <w:p w14:paraId="05E21822" w14:textId="77777777" w:rsidR="001247DC" w:rsidRDefault="001247DC" w:rsidP="002202E3"/>
    <w:p w14:paraId="5F930F8D" w14:textId="77777777" w:rsidR="002202E3" w:rsidRDefault="002202E3" w:rsidP="002202E3"/>
    <w:p w14:paraId="27C87D47" w14:textId="77777777" w:rsidR="002202E3" w:rsidRDefault="002202E3" w:rsidP="002202E3"/>
    <w:p w14:paraId="517ACA3C" w14:textId="49EC45FA" w:rsidR="002202E3" w:rsidRDefault="002202E3" w:rsidP="002202E3"/>
    <w:p w14:paraId="6EAD3789" w14:textId="5D1C80EF" w:rsidR="002202E3" w:rsidRDefault="002202E3" w:rsidP="002202E3"/>
    <w:p w14:paraId="06387783" w14:textId="08456316" w:rsidR="002202E3" w:rsidRPr="002202E3" w:rsidRDefault="00A87A26" w:rsidP="002202E3">
      <w:bookmarkStart w:id="0" w:name="_GoBack"/>
      <w:r>
        <w:rPr>
          <w:noProof/>
        </w:rPr>
        <w:drawing>
          <wp:inline distT="0" distB="0" distL="0" distR="0" wp14:anchorId="68F6FF9B" wp14:editId="22C471B0">
            <wp:extent cx="6479540" cy="3609340"/>
            <wp:effectExtent l="0" t="0" r="0" b="0"/>
            <wp:docPr id="11" name="Image 11" descr="Macintosh HD:Users:jeanpaulberger:Documents JP:*COURS JP SVT 2002:_TS_2012:_Specifique_2012:1_TerreUnivers_Vie_Evol_vivant:1B_DomaineContinental_Dynamique:1B3_Suduct_Magma:0t5CoupeSubC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paulberger:Documents JP:*COURS JP SVT 2002:_TS_2012:_Specifique_2012:1_TerreUnivers_Vie_Evol_vivant:1B_DomaineContinental_Dynamique:1B3_Suduct_Magma:0t5CoupeSubCot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3609340"/>
                    </a:xfrm>
                    <a:prstGeom prst="rect">
                      <a:avLst/>
                    </a:prstGeom>
                    <a:noFill/>
                    <a:ln>
                      <a:noFill/>
                    </a:ln>
                  </pic:spPr>
                </pic:pic>
              </a:graphicData>
            </a:graphic>
          </wp:inline>
        </w:drawing>
      </w:r>
      <w:bookmarkEnd w:id="0"/>
    </w:p>
    <w:p w14:paraId="1DB8CB3E" w14:textId="6BD70D0F" w:rsidR="00F82908" w:rsidRDefault="00F82908" w:rsidP="001247DC"/>
    <w:p w14:paraId="498F78C6" w14:textId="77777777" w:rsidR="00B55F2C" w:rsidRDefault="00B55F2C" w:rsidP="001247DC"/>
    <w:p w14:paraId="31FC10E6" w14:textId="77777777" w:rsidR="00A94981" w:rsidRDefault="00A94981" w:rsidP="001247DC"/>
    <w:p w14:paraId="654A24AF" w14:textId="77777777" w:rsidR="00A87A26" w:rsidRPr="004D62DA" w:rsidRDefault="00A87A26" w:rsidP="001247DC">
      <w:pPr>
        <w:rPr>
          <w:sz w:val="18"/>
        </w:rPr>
      </w:pPr>
    </w:p>
    <w:sectPr w:rsidR="00A87A26" w:rsidRPr="004D62DA">
      <w:footerReference w:type="default" r:id="rId25"/>
      <w:headerReference w:type="first" r:id="rId26"/>
      <w:footerReference w:type="first" r:id="rId27"/>
      <w:pgSz w:w="11906" w:h="16838"/>
      <w:pgMar w:top="1134" w:right="851" w:bottom="1418" w:left="851" w:header="709" w:footer="851" w:gutter="0"/>
      <w:cols w:space="709"/>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D93A4" w14:textId="77777777" w:rsidR="00F27081" w:rsidRDefault="00F27081">
      <w:r>
        <w:separator/>
      </w:r>
    </w:p>
  </w:endnote>
  <w:endnote w:type="continuationSeparator" w:id="0">
    <w:p w14:paraId="7E90FD94" w14:textId="77777777" w:rsidR="00F27081" w:rsidRDefault="00F2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MT Italic">
    <w:altName w:val="Courier New"/>
    <w:charset w:val="00"/>
    <w:family w:val="auto"/>
    <w:pitch w:val="variable"/>
    <w:sig w:usb0="03000000"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pperplate33bc">
    <w:altName w:val="Courier New Italic"/>
    <w:charset w:val="00"/>
    <w:family w:val="auto"/>
    <w:pitch w:val="variable"/>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3C919" w14:textId="77777777" w:rsidR="00F27081" w:rsidRDefault="00F27081">
    <w:pPr>
      <w:pStyle w:val="Pieddepage"/>
      <w:pBdr>
        <w:bottom w:val="thickThinSmallGap" w:sz="24" w:space="1" w:color="800000"/>
      </w:pBdr>
      <w:shd w:val="pct15" w:color="auto" w:fill="FFFFFF"/>
      <w:rPr>
        <w:sz w:val="8"/>
      </w:rPr>
    </w:pPr>
  </w:p>
  <w:p w14:paraId="3276BE5E" w14:textId="77777777" w:rsidR="00F27081" w:rsidRDefault="00F27081">
    <w:pPr>
      <w:pStyle w:val="Pieddepage"/>
    </w:pPr>
    <w:fldSimple w:instr=" FILENAME ">
      <w:r w:rsidR="000F0AE6">
        <w:rPr>
          <w:noProof/>
        </w:rPr>
        <w:t>TP1B31_MagmaSubduct.docx</w:t>
      </w:r>
    </w:fldSimple>
    <w:r>
      <w:tab/>
      <w:t xml:space="preserve">- </w:t>
    </w:r>
    <w:r>
      <w:fldChar w:fldCharType="begin"/>
    </w:r>
    <w:r>
      <w:instrText xml:space="preserve"> PAGE </w:instrText>
    </w:r>
    <w:r>
      <w:fldChar w:fldCharType="separate"/>
    </w:r>
    <w:r w:rsidR="000F0AE6">
      <w:rPr>
        <w:noProof/>
      </w:rPr>
      <w:t>2</w:t>
    </w:r>
    <w:r>
      <w:fldChar w:fldCharType="end"/>
    </w:r>
    <w:r>
      <w:t xml:space="preserve"> -</w:t>
    </w:r>
    <w:r>
      <w:tab/>
      <w:t xml:space="preserve">J-P Berger - </w:t>
    </w:r>
    <w:r>
      <w:fldChar w:fldCharType="begin"/>
    </w:r>
    <w:r>
      <w:instrText xml:space="preserve"> DATE \@ "D/MM/YY" </w:instrText>
    </w:r>
    <w:r>
      <w:fldChar w:fldCharType="separate"/>
    </w:r>
    <w:r w:rsidR="000F0AE6">
      <w:rPr>
        <w:noProof/>
      </w:rPr>
      <w:t>23/01/17</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3A110" w14:textId="77777777" w:rsidR="00F27081" w:rsidRDefault="00F27081">
    <w:pPr>
      <w:pStyle w:val="Pieddepage"/>
      <w:pBdr>
        <w:bottom w:val="thickThinSmallGap" w:sz="24" w:space="1" w:color="800000"/>
      </w:pBdr>
      <w:shd w:val="pct15" w:color="auto" w:fill="FFFFFF"/>
      <w:rPr>
        <w:sz w:val="8"/>
      </w:rPr>
    </w:pPr>
  </w:p>
  <w:p w14:paraId="5336C1AC" w14:textId="77777777" w:rsidR="00F27081" w:rsidRDefault="00F27081">
    <w:pPr>
      <w:pStyle w:val="Pieddepage"/>
    </w:pPr>
    <w:fldSimple w:instr=" FILENAME ">
      <w:r w:rsidR="000F0AE6">
        <w:rPr>
          <w:noProof/>
        </w:rPr>
        <w:t>TP1B31_MagmaSubduct.docx</w:t>
      </w:r>
    </w:fldSimple>
    <w:r>
      <w:tab/>
      <w:t xml:space="preserve">- </w:t>
    </w:r>
    <w:r>
      <w:fldChar w:fldCharType="begin"/>
    </w:r>
    <w:r>
      <w:instrText xml:space="preserve"> PAGE </w:instrText>
    </w:r>
    <w:r>
      <w:fldChar w:fldCharType="separate"/>
    </w:r>
    <w:r w:rsidR="000F0AE6">
      <w:rPr>
        <w:noProof/>
      </w:rPr>
      <w:t>1</w:t>
    </w:r>
    <w:r>
      <w:fldChar w:fldCharType="end"/>
    </w:r>
    <w:r>
      <w:t xml:space="preserve"> -</w:t>
    </w:r>
    <w:r>
      <w:tab/>
      <w:t xml:space="preserve">J-P Berger - </w:t>
    </w:r>
    <w:r>
      <w:fldChar w:fldCharType="begin"/>
    </w:r>
    <w:r>
      <w:instrText xml:space="preserve"> DATE \@ "D/MM/YY" </w:instrText>
    </w:r>
    <w:r>
      <w:fldChar w:fldCharType="separate"/>
    </w:r>
    <w:r w:rsidR="000F0AE6">
      <w:rPr>
        <w:noProof/>
      </w:rPr>
      <w:t>23/01/17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D97E9" w14:textId="77777777" w:rsidR="00F27081" w:rsidRDefault="00F27081">
      <w:r>
        <w:separator/>
      </w:r>
    </w:p>
  </w:footnote>
  <w:footnote w:type="continuationSeparator" w:id="0">
    <w:p w14:paraId="113AEA63" w14:textId="77777777" w:rsidR="00F27081" w:rsidRDefault="00F270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F4EA3" w14:textId="5D2A75C0" w:rsidR="00F27081" w:rsidRPr="001E371A" w:rsidRDefault="00F27081" w:rsidP="001E371A">
    <w:pPr>
      <w:pStyle w:val="Titre"/>
    </w:pPr>
    <w:r w:rsidRPr="001E371A">
      <w:t>TP. 4 - Épaississement de la croûte continentale au niveau d’une subduction</w:t>
    </w:r>
  </w:p>
  <w:p w14:paraId="16417739" w14:textId="5370301F" w:rsidR="00F27081" w:rsidRPr="00450EB8" w:rsidRDefault="00F27081">
    <w:pPr>
      <w:pStyle w:val="En-tte"/>
      <w:rPr>
        <w:sz w:val="18"/>
      </w:rPr>
    </w:pPr>
    <w:r>
      <w:rPr>
        <w:sz w:val="18"/>
      </w:rPr>
      <w:t>Les continents et leur dynamique - Chapitre 3</w:t>
    </w:r>
    <w:r w:rsidRPr="00450EB8">
      <w:rPr>
        <w:sz w:val="18"/>
      </w:rPr>
      <w:t xml:space="preserve"> - L</w:t>
    </w:r>
    <w:r>
      <w:rPr>
        <w:sz w:val="18"/>
      </w:rPr>
      <w:t>e magmatisme subduction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pStyle w:val="Intro"/>
      <w:lvlText w:val=""/>
      <w:lvlJc w:val="left"/>
      <w:pPr>
        <w:tabs>
          <w:tab w:val="num" w:pos="360"/>
        </w:tabs>
        <w:ind w:left="360" w:hanging="360"/>
      </w:pPr>
      <w:rPr>
        <w:rFonts w:ascii="Wingdings" w:hAnsi="Wingdings" w:hint="default"/>
      </w:rPr>
    </w:lvl>
  </w:abstractNum>
  <w:abstractNum w:abstractNumId="1">
    <w:nsid w:val="00000003"/>
    <w:multiLevelType w:val="multilevel"/>
    <w:tmpl w:val="00000000"/>
    <w:lvl w:ilvl="0">
      <w:start w:val="1"/>
      <w:numFmt w:val="upperRoman"/>
      <w:pStyle w:val="Titre1"/>
      <w:lvlText w:val="%1."/>
      <w:lvlJc w:val="left"/>
      <w:pPr>
        <w:tabs>
          <w:tab w:val="num" w:pos="360"/>
        </w:tabs>
        <w:ind w:left="0" w:firstLine="0"/>
      </w:pPr>
    </w:lvl>
    <w:lvl w:ilvl="1">
      <w:start w:val="1"/>
      <w:numFmt w:val="upperLetter"/>
      <w:pStyle w:val="Titre2"/>
      <w:lvlText w:val="%2."/>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pStyle w:val="Titre5"/>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2">
    <w:nsid w:val="00000006"/>
    <w:multiLevelType w:val="singleLevel"/>
    <w:tmpl w:val="00000000"/>
    <w:lvl w:ilvl="0">
      <w:start w:val="1"/>
      <w:numFmt w:val="upperLetter"/>
      <w:lvlText w:val="%1."/>
      <w:lvlJc w:val="left"/>
      <w:pPr>
        <w:tabs>
          <w:tab w:val="num" w:pos="360"/>
        </w:tabs>
        <w:ind w:left="360" w:hanging="360"/>
      </w:pPr>
    </w:lvl>
  </w:abstractNum>
  <w:abstractNum w:abstractNumId="3">
    <w:nsid w:val="021D32EA"/>
    <w:multiLevelType w:val="multilevel"/>
    <w:tmpl w:val="14A08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287D8B"/>
    <w:multiLevelType w:val="hybridMultilevel"/>
    <w:tmpl w:val="5F4667D0"/>
    <w:lvl w:ilvl="0" w:tplc="040C0003">
      <w:start w:val="1"/>
      <w:numFmt w:val="bullet"/>
      <w:lvlText w:val="o"/>
      <w:lvlJc w:val="left"/>
      <w:pPr>
        <w:tabs>
          <w:tab w:val="num" w:pos="360"/>
        </w:tabs>
        <w:ind w:left="360" w:hanging="360"/>
      </w:pPr>
      <w:rPr>
        <w:rFonts w:ascii="Courier New" w:hAnsi="Courier New" w:hint="default"/>
      </w:rPr>
    </w:lvl>
    <w:lvl w:ilvl="1" w:tplc="040C000F">
      <w:start w:val="1"/>
      <w:numFmt w:val="decimal"/>
      <w:lvlText w:val="%2."/>
      <w:lvlJc w:val="left"/>
      <w:pPr>
        <w:tabs>
          <w:tab w:val="num" w:pos="1080"/>
        </w:tabs>
        <w:ind w:left="1080" w:hanging="360"/>
      </w:p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12AF038E"/>
    <w:multiLevelType w:val="hybridMultilevel"/>
    <w:tmpl w:val="21EA5796"/>
    <w:lvl w:ilvl="0" w:tplc="B8529684">
      <w:numFmt w:val="bullet"/>
      <w:lvlText w:val="-"/>
      <w:lvlJc w:val="left"/>
      <w:pPr>
        <w:tabs>
          <w:tab w:val="num" w:pos="360"/>
        </w:tabs>
        <w:ind w:left="360" w:hanging="360"/>
      </w:pPr>
      <w:rPr>
        <w:rFonts w:ascii="Arial" w:eastAsia="Times" w:hAnsi="Aria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12D11BAA"/>
    <w:multiLevelType w:val="hybridMultilevel"/>
    <w:tmpl w:val="64581A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30E221B"/>
    <w:multiLevelType w:val="hybridMultilevel"/>
    <w:tmpl w:val="3BE409BE"/>
    <w:lvl w:ilvl="0" w:tplc="B8529684">
      <w:numFmt w:val="bullet"/>
      <w:lvlText w:val="-"/>
      <w:lvlJc w:val="left"/>
      <w:pPr>
        <w:tabs>
          <w:tab w:val="num" w:pos="360"/>
        </w:tabs>
        <w:ind w:left="360" w:hanging="360"/>
      </w:pPr>
      <w:rPr>
        <w:rFonts w:ascii="Arial" w:eastAsia="Times" w:hAnsi="Aria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nsid w:val="1DEE79CA"/>
    <w:multiLevelType w:val="hybridMultilevel"/>
    <w:tmpl w:val="1660B510"/>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FB05F5C"/>
    <w:multiLevelType w:val="hybridMultilevel"/>
    <w:tmpl w:val="3028C13E"/>
    <w:lvl w:ilvl="0" w:tplc="0005040C">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nsid w:val="20286690"/>
    <w:multiLevelType w:val="hybridMultilevel"/>
    <w:tmpl w:val="F534616C"/>
    <w:lvl w:ilvl="0" w:tplc="DDE2B34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86794F"/>
    <w:multiLevelType w:val="multilevel"/>
    <w:tmpl w:val="0000000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
    <w:nsid w:val="2ABE7E9E"/>
    <w:multiLevelType w:val="multilevel"/>
    <w:tmpl w:val="9A8A07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0DF1239"/>
    <w:multiLevelType w:val="hybridMultilevel"/>
    <w:tmpl w:val="A2C86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8DA439C"/>
    <w:multiLevelType w:val="hybridMultilevel"/>
    <w:tmpl w:val="FCD2BAA4"/>
    <w:lvl w:ilvl="0" w:tplc="0005040C">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nsid w:val="487040B6"/>
    <w:multiLevelType w:val="hybridMultilevel"/>
    <w:tmpl w:val="42BEC3DE"/>
    <w:lvl w:ilvl="0" w:tplc="B8529684">
      <w:numFmt w:val="bullet"/>
      <w:lvlText w:val="-"/>
      <w:lvlJc w:val="left"/>
      <w:pPr>
        <w:tabs>
          <w:tab w:val="num" w:pos="360"/>
        </w:tabs>
        <w:ind w:left="360" w:hanging="360"/>
      </w:pPr>
      <w:rPr>
        <w:rFonts w:ascii="Arial" w:eastAsia="Times" w:hAnsi="Arial" w:hint="default"/>
      </w:rPr>
    </w:lvl>
    <w:lvl w:ilvl="1" w:tplc="4CB2CE6A">
      <w:numFmt w:val="bullet"/>
      <w:lvlText w:val=""/>
      <w:lvlJc w:val="left"/>
      <w:pPr>
        <w:tabs>
          <w:tab w:val="num" w:pos="1080"/>
        </w:tabs>
        <w:ind w:left="1080" w:hanging="360"/>
      </w:pPr>
      <w:rPr>
        <w:rFonts w:ascii="Webdings" w:eastAsia="Times" w:hAnsi="Webdings" w:hint="default"/>
        <w:i w:val="0"/>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nsid w:val="49DB2DAA"/>
    <w:multiLevelType w:val="multilevel"/>
    <w:tmpl w:val="F8C0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6B7268"/>
    <w:multiLevelType w:val="hybridMultilevel"/>
    <w:tmpl w:val="A216ADA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9518B"/>
    <w:multiLevelType w:val="hybridMultilevel"/>
    <w:tmpl w:val="8236E4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6DFB03D6"/>
    <w:multiLevelType w:val="hybridMultilevel"/>
    <w:tmpl w:val="6980D6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7C824B89"/>
    <w:multiLevelType w:val="hybridMultilevel"/>
    <w:tmpl w:val="15B65150"/>
    <w:lvl w:ilvl="0" w:tplc="DDE2B34C">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7F110C3E"/>
    <w:multiLevelType w:val="hybridMultilevel"/>
    <w:tmpl w:val="9A8A0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15"/>
  </w:num>
  <w:num w:numId="5">
    <w:abstractNumId w:val="7"/>
  </w:num>
  <w:num w:numId="6">
    <w:abstractNumId w:val="5"/>
  </w:num>
  <w:num w:numId="7">
    <w:abstractNumId w:val="13"/>
  </w:num>
  <w:num w:numId="8">
    <w:abstractNumId w:val="10"/>
  </w:num>
  <w:num w:numId="9">
    <w:abstractNumId w:val="2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2"/>
  </w:num>
  <w:num w:numId="13">
    <w:abstractNumId w:val="17"/>
  </w:num>
  <w:num w:numId="14">
    <w:abstractNumId w:val="3"/>
  </w:num>
  <w:num w:numId="15">
    <w:abstractNumId w:val="16"/>
  </w:num>
  <w:num w:numId="16">
    <w:abstractNumId w:val="6"/>
  </w:num>
  <w:num w:numId="17">
    <w:abstractNumId w:val="19"/>
  </w:num>
  <w:num w:numId="18">
    <w:abstractNumId w:val="1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4"/>
  </w:num>
  <w:num w:numId="25">
    <w:abstractNumId w:val="14"/>
  </w:num>
  <w:num w:numId="2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CFD"/>
    <w:rsid w:val="00004F5E"/>
    <w:rsid w:val="00015F46"/>
    <w:rsid w:val="00017F24"/>
    <w:rsid w:val="00021AFC"/>
    <w:rsid w:val="000238C6"/>
    <w:rsid w:val="0002484D"/>
    <w:rsid w:val="000305A3"/>
    <w:rsid w:val="00043475"/>
    <w:rsid w:val="00053C1C"/>
    <w:rsid w:val="000543F0"/>
    <w:rsid w:val="00057CB7"/>
    <w:rsid w:val="00062AF2"/>
    <w:rsid w:val="00065955"/>
    <w:rsid w:val="00071416"/>
    <w:rsid w:val="000736DE"/>
    <w:rsid w:val="00074B61"/>
    <w:rsid w:val="000842B5"/>
    <w:rsid w:val="00086A6E"/>
    <w:rsid w:val="00090796"/>
    <w:rsid w:val="00090EDC"/>
    <w:rsid w:val="00093565"/>
    <w:rsid w:val="000A5D3B"/>
    <w:rsid w:val="000B1BD2"/>
    <w:rsid w:val="000B399C"/>
    <w:rsid w:val="000B5691"/>
    <w:rsid w:val="000B6041"/>
    <w:rsid w:val="000D09EB"/>
    <w:rsid w:val="000D6554"/>
    <w:rsid w:val="000E082F"/>
    <w:rsid w:val="000E0C78"/>
    <w:rsid w:val="000E2A06"/>
    <w:rsid w:val="000E41FE"/>
    <w:rsid w:val="000E48CF"/>
    <w:rsid w:val="000E6986"/>
    <w:rsid w:val="000E74F8"/>
    <w:rsid w:val="000E7824"/>
    <w:rsid w:val="000F0AE6"/>
    <w:rsid w:val="00100043"/>
    <w:rsid w:val="00104ECF"/>
    <w:rsid w:val="00110937"/>
    <w:rsid w:val="00110ADC"/>
    <w:rsid w:val="001247DC"/>
    <w:rsid w:val="00126866"/>
    <w:rsid w:val="00126D2F"/>
    <w:rsid w:val="001310D7"/>
    <w:rsid w:val="00135D2B"/>
    <w:rsid w:val="00150707"/>
    <w:rsid w:val="0015136F"/>
    <w:rsid w:val="00157287"/>
    <w:rsid w:val="00160E19"/>
    <w:rsid w:val="00162A75"/>
    <w:rsid w:val="00166646"/>
    <w:rsid w:val="00167ABD"/>
    <w:rsid w:val="00170142"/>
    <w:rsid w:val="00175EA0"/>
    <w:rsid w:val="00175FA0"/>
    <w:rsid w:val="00182445"/>
    <w:rsid w:val="0018455B"/>
    <w:rsid w:val="00186145"/>
    <w:rsid w:val="00193021"/>
    <w:rsid w:val="00196A7F"/>
    <w:rsid w:val="001A0C52"/>
    <w:rsid w:val="001A0FB6"/>
    <w:rsid w:val="001A3A70"/>
    <w:rsid w:val="001A4860"/>
    <w:rsid w:val="001A4993"/>
    <w:rsid w:val="001A5CA2"/>
    <w:rsid w:val="001B053E"/>
    <w:rsid w:val="001B2B96"/>
    <w:rsid w:val="001B3DBC"/>
    <w:rsid w:val="001B3FA1"/>
    <w:rsid w:val="001C3371"/>
    <w:rsid w:val="001C3959"/>
    <w:rsid w:val="001C40B1"/>
    <w:rsid w:val="001D08F9"/>
    <w:rsid w:val="001D11C5"/>
    <w:rsid w:val="001D331C"/>
    <w:rsid w:val="001D6C34"/>
    <w:rsid w:val="001D6CD1"/>
    <w:rsid w:val="001D6E7E"/>
    <w:rsid w:val="001E371A"/>
    <w:rsid w:val="001F47D9"/>
    <w:rsid w:val="001F5948"/>
    <w:rsid w:val="00201244"/>
    <w:rsid w:val="00201908"/>
    <w:rsid w:val="00202015"/>
    <w:rsid w:val="00207E3B"/>
    <w:rsid w:val="00210913"/>
    <w:rsid w:val="00215715"/>
    <w:rsid w:val="002202E3"/>
    <w:rsid w:val="002229CD"/>
    <w:rsid w:val="002235C7"/>
    <w:rsid w:val="002239E2"/>
    <w:rsid w:val="00224F08"/>
    <w:rsid w:val="00233FE1"/>
    <w:rsid w:val="00236E4F"/>
    <w:rsid w:val="002421E5"/>
    <w:rsid w:val="002428C5"/>
    <w:rsid w:val="002437C5"/>
    <w:rsid w:val="0024396C"/>
    <w:rsid w:val="00246D07"/>
    <w:rsid w:val="00246E68"/>
    <w:rsid w:val="002508B5"/>
    <w:rsid w:val="00254456"/>
    <w:rsid w:val="00267075"/>
    <w:rsid w:val="002703AE"/>
    <w:rsid w:val="00273378"/>
    <w:rsid w:val="00274D26"/>
    <w:rsid w:val="00285A73"/>
    <w:rsid w:val="00296796"/>
    <w:rsid w:val="00297B8E"/>
    <w:rsid w:val="002B0CA2"/>
    <w:rsid w:val="002B204F"/>
    <w:rsid w:val="002B2DDE"/>
    <w:rsid w:val="002C06E9"/>
    <w:rsid w:val="002C4B62"/>
    <w:rsid w:val="002C56C3"/>
    <w:rsid w:val="002C5A3D"/>
    <w:rsid w:val="002C62C5"/>
    <w:rsid w:val="002C6D6D"/>
    <w:rsid w:val="002D0EF3"/>
    <w:rsid w:val="002D2563"/>
    <w:rsid w:val="002E139C"/>
    <w:rsid w:val="002E1DA8"/>
    <w:rsid w:val="002E3688"/>
    <w:rsid w:val="002E39B7"/>
    <w:rsid w:val="002E4321"/>
    <w:rsid w:val="002E64EB"/>
    <w:rsid w:val="002F0170"/>
    <w:rsid w:val="002F47E7"/>
    <w:rsid w:val="002F53C7"/>
    <w:rsid w:val="002F574B"/>
    <w:rsid w:val="003028D8"/>
    <w:rsid w:val="00302E12"/>
    <w:rsid w:val="00302FA3"/>
    <w:rsid w:val="003034DF"/>
    <w:rsid w:val="00305811"/>
    <w:rsid w:val="00306EC2"/>
    <w:rsid w:val="00311B4C"/>
    <w:rsid w:val="00315A1D"/>
    <w:rsid w:val="00324006"/>
    <w:rsid w:val="00325A92"/>
    <w:rsid w:val="00326D16"/>
    <w:rsid w:val="00336053"/>
    <w:rsid w:val="0034168D"/>
    <w:rsid w:val="00347770"/>
    <w:rsid w:val="00347A8A"/>
    <w:rsid w:val="00350A4A"/>
    <w:rsid w:val="003541D7"/>
    <w:rsid w:val="00356CE3"/>
    <w:rsid w:val="003628AF"/>
    <w:rsid w:val="00365B6C"/>
    <w:rsid w:val="00385CE2"/>
    <w:rsid w:val="00390316"/>
    <w:rsid w:val="003904EA"/>
    <w:rsid w:val="0039123C"/>
    <w:rsid w:val="00394B67"/>
    <w:rsid w:val="0039630B"/>
    <w:rsid w:val="00396A38"/>
    <w:rsid w:val="00396C7F"/>
    <w:rsid w:val="003A59FB"/>
    <w:rsid w:val="003A65A8"/>
    <w:rsid w:val="003B0EEE"/>
    <w:rsid w:val="003B2043"/>
    <w:rsid w:val="003B63AD"/>
    <w:rsid w:val="003C041F"/>
    <w:rsid w:val="003C1839"/>
    <w:rsid w:val="003C33E4"/>
    <w:rsid w:val="003C488D"/>
    <w:rsid w:val="003C6DCA"/>
    <w:rsid w:val="003C7214"/>
    <w:rsid w:val="003D0648"/>
    <w:rsid w:val="003D106B"/>
    <w:rsid w:val="003D4EA9"/>
    <w:rsid w:val="003D60E5"/>
    <w:rsid w:val="003E01B8"/>
    <w:rsid w:val="003E04E6"/>
    <w:rsid w:val="003E0DB1"/>
    <w:rsid w:val="003E1126"/>
    <w:rsid w:val="003E11D0"/>
    <w:rsid w:val="003E510F"/>
    <w:rsid w:val="003F09B6"/>
    <w:rsid w:val="003F0A17"/>
    <w:rsid w:val="003F0A9F"/>
    <w:rsid w:val="003F2426"/>
    <w:rsid w:val="003F6559"/>
    <w:rsid w:val="003F7361"/>
    <w:rsid w:val="00400A3F"/>
    <w:rsid w:val="00401B58"/>
    <w:rsid w:val="0040670E"/>
    <w:rsid w:val="00411589"/>
    <w:rsid w:val="0041721B"/>
    <w:rsid w:val="004207CF"/>
    <w:rsid w:val="004223DA"/>
    <w:rsid w:val="00424FCA"/>
    <w:rsid w:val="00426D2E"/>
    <w:rsid w:val="0043041C"/>
    <w:rsid w:val="00430F76"/>
    <w:rsid w:val="00447FDE"/>
    <w:rsid w:val="00450547"/>
    <w:rsid w:val="00450EB8"/>
    <w:rsid w:val="00451794"/>
    <w:rsid w:val="00451DCA"/>
    <w:rsid w:val="0045222F"/>
    <w:rsid w:val="00457BC7"/>
    <w:rsid w:val="004624FA"/>
    <w:rsid w:val="00462BCA"/>
    <w:rsid w:val="00466AAC"/>
    <w:rsid w:val="004713B2"/>
    <w:rsid w:val="004803E6"/>
    <w:rsid w:val="00480758"/>
    <w:rsid w:val="00485B01"/>
    <w:rsid w:val="00490B0D"/>
    <w:rsid w:val="00491D5E"/>
    <w:rsid w:val="004A01B1"/>
    <w:rsid w:val="004A1909"/>
    <w:rsid w:val="004A376E"/>
    <w:rsid w:val="004A5678"/>
    <w:rsid w:val="004B60A3"/>
    <w:rsid w:val="004B61A0"/>
    <w:rsid w:val="004B6B92"/>
    <w:rsid w:val="004C178E"/>
    <w:rsid w:val="004C2A92"/>
    <w:rsid w:val="004C2B5D"/>
    <w:rsid w:val="004C375F"/>
    <w:rsid w:val="004C4F4E"/>
    <w:rsid w:val="004C6DBB"/>
    <w:rsid w:val="004C77E5"/>
    <w:rsid w:val="004D0EE5"/>
    <w:rsid w:val="004D3E35"/>
    <w:rsid w:val="004D62DA"/>
    <w:rsid w:val="004D6722"/>
    <w:rsid w:val="004D7576"/>
    <w:rsid w:val="004E2708"/>
    <w:rsid w:val="004E38D4"/>
    <w:rsid w:val="004E50F2"/>
    <w:rsid w:val="004E72CE"/>
    <w:rsid w:val="004F25EA"/>
    <w:rsid w:val="004F266D"/>
    <w:rsid w:val="004F5027"/>
    <w:rsid w:val="004F7C4D"/>
    <w:rsid w:val="0050001F"/>
    <w:rsid w:val="005062B2"/>
    <w:rsid w:val="00511B35"/>
    <w:rsid w:val="00521B01"/>
    <w:rsid w:val="00522568"/>
    <w:rsid w:val="00524BBC"/>
    <w:rsid w:val="0052523B"/>
    <w:rsid w:val="005267CB"/>
    <w:rsid w:val="00535FC2"/>
    <w:rsid w:val="00537086"/>
    <w:rsid w:val="00541043"/>
    <w:rsid w:val="00542F76"/>
    <w:rsid w:val="00545797"/>
    <w:rsid w:val="00550079"/>
    <w:rsid w:val="00550CBA"/>
    <w:rsid w:val="00551C77"/>
    <w:rsid w:val="00552211"/>
    <w:rsid w:val="00554AAD"/>
    <w:rsid w:val="00556CB2"/>
    <w:rsid w:val="00561497"/>
    <w:rsid w:val="005628E5"/>
    <w:rsid w:val="00565A71"/>
    <w:rsid w:val="00567A28"/>
    <w:rsid w:val="00570543"/>
    <w:rsid w:val="00571650"/>
    <w:rsid w:val="00576F70"/>
    <w:rsid w:val="005804C7"/>
    <w:rsid w:val="00582165"/>
    <w:rsid w:val="005874D9"/>
    <w:rsid w:val="00587859"/>
    <w:rsid w:val="00591645"/>
    <w:rsid w:val="00594E6C"/>
    <w:rsid w:val="005B3FDE"/>
    <w:rsid w:val="005C3068"/>
    <w:rsid w:val="005C45A5"/>
    <w:rsid w:val="005D1996"/>
    <w:rsid w:val="005D40E4"/>
    <w:rsid w:val="005D7DC2"/>
    <w:rsid w:val="005D7E28"/>
    <w:rsid w:val="005E62EA"/>
    <w:rsid w:val="005F3E87"/>
    <w:rsid w:val="006016F6"/>
    <w:rsid w:val="006028C4"/>
    <w:rsid w:val="006153FF"/>
    <w:rsid w:val="00615EC8"/>
    <w:rsid w:val="00616E33"/>
    <w:rsid w:val="00617BE9"/>
    <w:rsid w:val="00620D20"/>
    <w:rsid w:val="00623C17"/>
    <w:rsid w:val="00624633"/>
    <w:rsid w:val="0063485B"/>
    <w:rsid w:val="00647C6B"/>
    <w:rsid w:val="00651594"/>
    <w:rsid w:val="00657683"/>
    <w:rsid w:val="00661D88"/>
    <w:rsid w:val="006648C1"/>
    <w:rsid w:val="0066694E"/>
    <w:rsid w:val="0067003F"/>
    <w:rsid w:val="00672A23"/>
    <w:rsid w:val="00673028"/>
    <w:rsid w:val="00673B2F"/>
    <w:rsid w:val="00676F4B"/>
    <w:rsid w:val="00681828"/>
    <w:rsid w:val="0068240B"/>
    <w:rsid w:val="00684A98"/>
    <w:rsid w:val="00686E77"/>
    <w:rsid w:val="00690180"/>
    <w:rsid w:val="00695AA0"/>
    <w:rsid w:val="006A0114"/>
    <w:rsid w:val="006A2C55"/>
    <w:rsid w:val="006A409E"/>
    <w:rsid w:val="006B3495"/>
    <w:rsid w:val="006B41F0"/>
    <w:rsid w:val="006B4C8C"/>
    <w:rsid w:val="006B631F"/>
    <w:rsid w:val="006B74AC"/>
    <w:rsid w:val="006C0A9A"/>
    <w:rsid w:val="006C2FB0"/>
    <w:rsid w:val="006C4351"/>
    <w:rsid w:val="006D4A99"/>
    <w:rsid w:val="006E0279"/>
    <w:rsid w:val="006E7C89"/>
    <w:rsid w:val="006F4341"/>
    <w:rsid w:val="0070054A"/>
    <w:rsid w:val="00702327"/>
    <w:rsid w:val="0070681C"/>
    <w:rsid w:val="00712D57"/>
    <w:rsid w:val="00714654"/>
    <w:rsid w:val="00716E6A"/>
    <w:rsid w:val="00722867"/>
    <w:rsid w:val="007251FA"/>
    <w:rsid w:val="0072522B"/>
    <w:rsid w:val="00735CAC"/>
    <w:rsid w:val="00736930"/>
    <w:rsid w:val="00741351"/>
    <w:rsid w:val="00742148"/>
    <w:rsid w:val="00742787"/>
    <w:rsid w:val="00743272"/>
    <w:rsid w:val="00744271"/>
    <w:rsid w:val="007454FB"/>
    <w:rsid w:val="00745BB7"/>
    <w:rsid w:val="00745EE8"/>
    <w:rsid w:val="00746C15"/>
    <w:rsid w:val="00747703"/>
    <w:rsid w:val="007544C3"/>
    <w:rsid w:val="007545B8"/>
    <w:rsid w:val="007554F9"/>
    <w:rsid w:val="00755C2C"/>
    <w:rsid w:val="007614DC"/>
    <w:rsid w:val="007614E2"/>
    <w:rsid w:val="0076513C"/>
    <w:rsid w:val="0076786E"/>
    <w:rsid w:val="007711F8"/>
    <w:rsid w:val="00771862"/>
    <w:rsid w:val="00771E0D"/>
    <w:rsid w:val="00772664"/>
    <w:rsid w:val="00772E34"/>
    <w:rsid w:val="00776070"/>
    <w:rsid w:val="00780523"/>
    <w:rsid w:val="00783AE7"/>
    <w:rsid w:val="00784573"/>
    <w:rsid w:val="00787EE8"/>
    <w:rsid w:val="00791871"/>
    <w:rsid w:val="00791C71"/>
    <w:rsid w:val="00792C79"/>
    <w:rsid w:val="0079746D"/>
    <w:rsid w:val="007A285D"/>
    <w:rsid w:val="007A48C5"/>
    <w:rsid w:val="007B0D6E"/>
    <w:rsid w:val="007B2C55"/>
    <w:rsid w:val="007B383E"/>
    <w:rsid w:val="007B5DD6"/>
    <w:rsid w:val="007C182D"/>
    <w:rsid w:val="007C4E42"/>
    <w:rsid w:val="007D00EB"/>
    <w:rsid w:val="007D3127"/>
    <w:rsid w:val="007D3C1A"/>
    <w:rsid w:val="007D71CB"/>
    <w:rsid w:val="007D7A68"/>
    <w:rsid w:val="007E2994"/>
    <w:rsid w:val="007E33C8"/>
    <w:rsid w:val="007E5FA5"/>
    <w:rsid w:val="007E715E"/>
    <w:rsid w:val="007F06D6"/>
    <w:rsid w:val="00804A02"/>
    <w:rsid w:val="008100F0"/>
    <w:rsid w:val="00813F96"/>
    <w:rsid w:val="0082139A"/>
    <w:rsid w:val="00823044"/>
    <w:rsid w:val="008246B0"/>
    <w:rsid w:val="00824876"/>
    <w:rsid w:val="00824F0C"/>
    <w:rsid w:val="0082586A"/>
    <w:rsid w:val="00826EBC"/>
    <w:rsid w:val="008441AD"/>
    <w:rsid w:val="0084533B"/>
    <w:rsid w:val="00853CFD"/>
    <w:rsid w:val="00854278"/>
    <w:rsid w:val="00854D6D"/>
    <w:rsid w:val="008622BF"/>
    <w:rsid w:val="0086266A"/>
    <w:rsid w:val="008643E6"/>
    <w:rsid w:val="008700EC"/>
    <w:rsid w:val="0087066F"/>
    <w:rsid w:val="00873AAD"/>
    <w:rsid w:val="008744D5"/>
    <w:rsid w:val="0087712C"/>
    <w:rsid w:val="008960D2"/>
    <w:rsid w:val="008971D9"/>
    <w:rsid w:val="00897DA2"/>
    <w:rsid w:val="008A0937"/>
    <w:rsid w:val="008A0984"/>
    <w:rsid w:val="008A3DFD"/>
    <w:rsid w:val="008A4896"/>
    <w:rsid w:val="008B2197"/>
    <w:rsid w:val="008B6B1A"/>
    <w:rsid w:val="008C11DF"/>
    <w:rsid w:val="008C1609"/>
    <w:rsid w:val="008C375A"/>
    <w:rsid w:val="008C5F62"/>
    <w:rsid w:val="008C5F99"/>
    <w:rsid w:val="008D00FC"/>
    <w:rsid w:val="008D1C04"/>
    <w:rsid w:val="008D436B"/>
    <w:rsid w:val="008E756F"/>
    <w:rsid w:val="008F1CE5"/>
    <w:rsid w:val="008F4917"/>
    <w:rsid w:val="0090409B"/>
    <w:rsid w:val="00904716"/>
    <w:rsid w:val="009129D6"/>
    <w:rsid w:val="00916C76"/>
    <w:rsid w:val="009171CC"/>
    <w:rsid w:val="00926FF8"/>
    <w:rsid w:val="009306F6"/>
    <w:rsid w:val="009320C3"/>
    <w:rsid w:val="00934A43"/>
    <w:rsid w:val="00937961"/>
    <w:rsid w:val="00943A8C"/>
    <w:rsid w:val="009454DF"/>
    <w:rsid w:val="00957209"/>
    <w:rsid w:val="00960CEC"/>
    <w:rsid w:val="0096507B"/>
    <w:rsid w:val="009651F3"/>
    <w:rsid w:val="00965A6E"/>
    <w:rsid w:val="00967FCF"/>
    <w:rsid w:val="00971466"/>
    <w:rsid w:val="00976FC9"/>
    <w:rsid w:val="00977B40"/>
    <w:rsid w:val="00982989"/>
    <w:rsid w:val="00983C19"/>
    <w:rsid w:val="00985E8A"/>
    <w:rsid w:val="0099301B"/>
    <w:rsid w:val="00994B52"/>
    <w:rsid w:val="009A2D78"/>
    <w:rsid w:val="009A5774"/>
    <w:rsid w:val="009B112C"/>
    <w:rsid w:val="009B5D17"/>
    <w:rsid w:val="009B76F8"/>
    <w:rsid w:val="009C04D2"/>
    <w:rsid w:val="009C064A"/>
    <w:rsid w:val="009C47C0"/>
    <w:rsid w:val="009D19CA"/>
    <w:rsid w:val="009D1A4D"/>
    <w:rsid w:val="009D31EC"/>
    <w:rsid w:val="009D3E0C"/>
    <w:rsid w:val="009D5D2F"/>
    <w:rsid w:val="009E2913"/>
    <w:rsid w:val="009E5F8A"/>
    <w:rsid w:val="009E6649"/>
    <w:rsid w:val="00A00C61"/>
    <w:rsid w:val="00A03E96"/>
    <w:rsid w:val="00A0579C"/>
    <w:rsid w:val="00A125DE"/>
    <w:rsid w:val="00A14C32"/>
    <w:rsid w:val="00A161DB"/>
    <w:rsid w:val="00A205F6"/>
    <w:rsid w:val="00A211BE"/>
    <w:rsid w:val="00A32156"/>
    <w:rsid w:val="00A32461"/>
    <w:rsid w:val="00A331BA"/>
    <w:rsid w:val="00A35EFA"/>
    <w:rsid w:val="00A35FE2"/>
    <w:rsid w:val="00A36A9A"/>
    <w:rsid w:val="00A41C86"/>
    <w:rsid w:val="00A42FC4"/>
    <w:rsid w:val="00A469C7"/>
    <w:rsid w:val="00A52CC2"/>
    <w:rsid w:val="00A56634"/>
    <w:rsid w:val="00A6011C"/>
    <w:rsid w:val="00A62C2C"/>
    <w:rsid w:val="00A64803"/>
    <w:rsid w:val="00A70525"/>
    <w:rsid w:val="00A71403"/>
    <w:rsid w:val="00A714B4"/>
    <w:rsid w:val="00A75B80"/>
    <w:rsid w:val="00A76755"/>
    <w:rsid w:val="00A83FAA"/>
    <w:rsid w:val="00A87A26"/>
    <w:rsid w:val="00A90276"/>
    <w:rsid w:val="00A924EF"/>
    <w:rsid w:val="00A94981"/>
    <w:rsid w:val="00A95181"/>
    <w:rsid w:val="00A95876"/>
    <w:rsid w:val="00AA0428"/>
    <w:rsid w:val="00AA1D4F"/>
    <w:rsid w:val="00AA4138"/>
    <w:rsid w:val="00AA56F6"/>
    <w:rsid w:val="00AB5EAA"/>
    <w:rsid w:val="00AB75F7"/>
    <w:rsid w:val="00AC237F"/>
    <w:rsid w:val="00AC2E4C"/>
    <w:rsid w:val="00AC3A32"/>
    <w:rsid w:val="00AD4DC8"/>
    <w:rsid w:val="00AE068F"/>
    <w:rsid w:val="00AE17DA"/>
    <w:rsid w:val="00AE42F1"/>
    <w:rsid w:val="00AE44E2"/>
    <w:rsid w:val="00AE6522"/>
    <w:rsid w:val="00AE738A"/>
    <w:rsid w:val="00AF1743"/>
    <w:rsid w:val="00AF178A"/>
    <w:rsid w:val="00AF4E04"/>
    <w:rsid w:val="00AF6FC4"/>
    <w:rsid w:val="00B00656"/>
    <w:rsid w:val="00B009EF"/>
    <w:rsid w:val="00B02930"/>
    <w:rsid w:val="00B05C02"/>
    <w:rsid w:val="00B15FE0"/>
    <w:rsid w:val="00B203C8"/>
    <w:rsid w:val="00B27500"/>
    <w:rsid w:val="00B37529"/>
    <w:rsid w:val="00B37B1D"/>
    <w:rsid w:val="00B46C96"/>
    <w:rsid w:val="00B50A4E"/>
    <w:rsid w:val="00B55F2C"/>
    <w:rsid w:val="00B56946"/>
    <w:rsid w:val="00B65113"/>
    <w:rsid w:val="00B73206"/>
    <w:rsid w:val="00B77D78"/>
    <w:rsid w:val="00B80D61"/>
    <w:rsid w:val="00B81C23"/>
    <w:rsid w:val="00B8792E"/>
    <w:rsid w:val="00B87D2A"/>
    <w:rsid w:val="00B91547"/>
    <w:rsid w:val="00B93660"/>
    <w:rsid w:val="00B946D7"/>
    <w:rsid w:val="00B96BB6"/>
    <w:rsid w:val="00BA4507"/>
    <w:rsid w:val="00BA5597"/>
    <w:rsid w:val="00BA5F0D"/>
    <w:rsid w:val="00BA725B"/>
    <w:rsid w:val="00BB0BEE"/>
    <w:rsid w:val="00BB4CBD"/>
    <w:rsid w:val="00BC4A24"/>
    <w:rsid w:val="00BD289C"/>
    <w:rsid w:val="00BE137B"/>
    <w:rsid w:val="00BE151B"/>
    <w:rsid w:val="00BE502F"/>
    <w:rsid w:val="00BE5F24"/>
    <w:rsid w:val="00BF43E8"/>
    <w:rsid w:val="00BF516C"/>
    <w:rsid w:val="00C04F45"/>
    <w:rsid w:val="00C07CAB"/>
    <w:rsid w:val="00C12026"/>
    <w:rsid w:val="00C134DA"/>
    <w:rsid w:val="00C13B0D"/>
    <w:rsid w:val="00C155B8"/>
    <w:rsid w:val="00C17916"/>
    <w:rsid w:val="00C2477D"/>
    <w:rsid w:val="00C30C73"/>
    <w:rsid w:val="00C42D5F"/>
    <w:rsid w:val="00C430AA"/>
    <w:rsid w:val="00C43E7B"/>
    <w:rsid w:val="00C50C58"/>
    <w:rsid w:val="00C51DE3"/>
    <w:rsid w:val="00C525D7"/>
    <w:rsid w:val="00C53F4D"/>
    <w:rsid w:val="00C57571"/>
    <w:rsid w:val="00C67283"/>
    <w:rsid w:val="00C75268"/>
    <w:rsid w:val="00C76466"/>
    <w:rsid w:val="00C765DE"/>
    <w:rsid w:val="00C77B1D"/>
    <w:rsid w:val="00C803F5"/>
    <w:rsid w:val="00C80FF6"/>
    <w:rsid w:val="00C8350A"/>
    <w:rsid w:val="00C837DA"/>
    <w:rsid w:val="00C845B5"/>
    <w:rsid w:val="00C8691D"/>
    <w:rsid w:val="00C92E7B"/>
    <w:rsid w:val="00C94F81"/>
    <w:rsid w:val="00C971F5"/>
    <w:rsid w:val="00CA02B8"/>
    <w:rsid w:val="00CA7E2C"/>
    <w:rsid w:val="00CC0F55"/>
    <w:rsid w:val="00CC1420"/>
    <w:rsid w:val="00CC2E21"/>
    <w:rsid w:val="00CC55DB"/>
    <w:rsid w:val="00CC7C4F"/>
    <w:rsid w:val="00CD38FA"/>
    <w:rsid w:val="00CD3BBC"/>
    <w:rsid w:val="00CD4FA4"/>
    <w:rsid w:val="00CD5FBA"/>
    <w:rsid w:val="00CD6D8C"/>
    <w:rsid w:val="00CD7DF0"/>
    <w:rsid w:val="00CE134E"/>
    <w:rsid w:val="00CF40E5"/>
    <w:rsid w:val="00CF7036"/>
    <w:rsid w:val="00CF71A4"/>
    <w:rsid w:val="00D02FA5"/>
    <w:rsid w:val="00D03C30"/>
    <w:rsid w:val="00D04993"/>
    <w:rsid w:val="00D05A29"/>
    <w:rsid w:val="00D0607A"/>
    <w:rsid w:val="00D068AE"/>
    <w:rsid w:val="00D165D2"/>
    <w:rsid w:val="00D20198"/>
    <w:rsid w:val="00D21FD3"/>
    <w:rsid w:val="00D25976"/>
    <w:rsid w:val="00D27CE3"/>
    <w:rsid w:val="00D350AE"/>
    <w:rsid w:val="00D407F6"/>
    <w:rsid w:val="00D40868"/>
    <w:rsid w:val="00D5431B"/>
    <w:rsid w:val="00D54F8B"/>
    <w:rsid w:val="00D579C8"/>
    <w:rsid w:val="00D63931"/>
    <w:rsid w:val="00D721CA"/>
    <w:rsid w:val="00D7227E"/>
    <w:rsid w:val="00D764D4"/>
    <w:rsid w:val="00D800C2"/>
    <w:rsid w:val="00D81B4C"/>
    <w:rsid w:val="00D82A1B"/>
    <w:rsid w:val="00D93620"/>
    <w:rsid w:val="00DA088F"/>
    <w:rsid w:val="00DA4E1C"/>
    <w:rsid w:val="00DB021F"/>
    <w:rsid w:val="00DB0493"/>
    <w:rsid w:val="00DB39F1"/>
    <w:rsid w:val="00DB3D43"/>
    <w:rsid w:val="00DB6265"/>
    <w:rsid w:val="00DC19B0"/>
    <w:rsid w:val="00DC691B"/>
    <w:rsid w:val="00DC7927"/>
    <w:rsid w:val="00DC7E29"/>
    <w:rsid w:val="00DD0B1D"/>
    <w:rsid w:val="00DD2516"/>
    <w:rsid w:val="00DD7244"/>
    <w:rsid w:val="00DD7BFF"/>
    <w:rsid w:val="00DE1276"/>
    <w:rsid w:val="00DE6553"/>
    <w:rsid w:val="00DE7DB4"/>
    <w:rsid w:val="00DF1B50"/>
    <w:rsid w:val="00DF2CD4"/>
    <w:rsid w:val="00DF2D60"/>
    <w:rsid w:val="00DF3A8F"/>
    <w:rsid w:val="00DF5288"/>
    <w:rsid w:val="00DF7978"/>
    <w:rsid w:val="00E001BD"/>
    <w:rsid w:val="00E05C24"/>
    <w:rsid w:val="00E12373"/>
    <w:rsid w:val="00E16F23"/>
    <w:rsid w:val="00E21263"/>
    <w:rsid w:val="00E2596A"/>
    <w:rsid w:val="00E265B8"/>
    <w:rsid w:val="00E271F1"/>
    <w:rsid w:val="00E30238"/>
    <w:rsid w:val="00E41666"/>
    <w:rsid w:val="00E417DD"/>
    <w:rsid w:val="00E4422B"/>
    <w:rsid w:val="00E4775C"/>
    <w:rsid w:val="00E50BFE"/>
    <w:rsid w:val="00E5122C"/>
    <w:rsid w:val="00E5510B"/>
    <w:rsid w:val="00E6534F"/>
    <w:rsid w:val="00E67B05"/>
    <w:rsid w:val="00E703B4"/>
    <w:rsid w:val="00E70513"/>
    <w:rsid w:val="00E81D72"/>
    <w:rsid w:val="00E82639"/>
    <w:rsid w:val="00E82668"/>
    <w:rsid w:val="00E83847"/>
    <w:rsid w:val="00E90CBE"/>
    <w:rsid w:val="00EA431C"/>
    <w:rsid w:val="00EC21EA"/>
    <w:rsid w:val="00EC4A29"/>
    <w:rsid w:val="00EC60A6"/>
    <w:rsid w:val="00EC7EBF"/>
    <w:rsid w:val="00ED0FA8"/>
    <w:rsid w:val="00ED2F6E"/>
    <w:rsid w:val="00ED6ADD"/>
    <w:rsid w:val="00EE01F0"/>
    <w:rsid w:val="00EE7A17"/>
    <w:rsid w:val="00EF05E3"/>
    <w:rsid w:val="00EF144A"/>
    <w:rsid w:val="00EF1D35"/>
    <w:rsid w:val="00EF5B93"/>
    <w:rsid w:val="00F032A1"/>
    <w:rsid w:val="00F039E3"/>
    <w:rsid w:val="00F0413F"/>
    <w:rsid w:val="00F10AC0"/>
    <w:rsid w:val="00F12D04"/>
    <w:rsid w:val="00F1400B"/>
    <w:rsid w:val="00F161E8"/>
    <w:rsid w:val="00F27081"/>
    <w:rsid w:val="00F30364"/>
    <w:rsid w:val="00F34AA3"/>
    <w:rsid w:val="00F35394"/>
    <w:rsid w:val="00F46290"/>
    <w:rsid w:val="00F47204"/>
    <w:rsid w:val="00F47713"/>
    <w:rsid w:val="00F55A1B"/>
    <w:rsid w:val="00F573D4"/>
    <w:rsid w:val="00F60B3A"/>
    <w:rsid w:val="00F6738C"/>
    <w:rsid w:val="00F72B3B"/>
    <w:rsid w:val="00F73FB4"/>
    <w:rsid w:val="00F82908"/>
    <w:rsid w:val="00F84B85"/>
    <w:rsid w:val="00F91128"/>
    <w:rsid w:val="00F92A6F"/>
    <w:rsid w:val="00F95FC1"/>
    <w:rsid w:val="00F96346"/>
    <w:rsid w:val="00F96DDC"/>
    <w:rsid w:val="00F97ECE"/>
    <w:rsid w:val="00FA0531"/>
    <w:rsid w:val="00FA1A3D"/>
    <w:rsid w:val="00FA25C5"/>
    <w:rsid w:val="00FA4217"/>
    <w:rsid w:val="00FA77FB"/>
    <w:rsid w:val="00FB1761"/>
    <w:rsid w:val="00FB443B"/>
    <w:rsid w:val="00FB45B7"/>
    <w:rsid w:val="00FB492E"/>
    <w:rsid w:val="00FB7A3D"/>
    <w:rsid w:val="00FC6B8A"/>
    <w:rsid w:val="00FD1D40"/>
    <w:rsid w:val="00FE51F0"/>
    <w:rsid w:val="00FF0871"/>
    <w:rsid w:val="00FF2382"/>
    <w:rsid w:val="00FF298C"/>
    <w:rsid w:val="00FF4832"/>
    <w:rsid w:val="00FF652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0EAD8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New Roman" w:hAnsi="Courier"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7DC"/>
    <w:rPr>
      <w:rFonts w:ascii="Arial" w:eastAsia="Times" w:hAnsi="Arial"/>
      <w:sz w:val="22"/>
    </w:rPr>
  </w:style>
  <w:style w:type="paragraph" w:styleId="Titre1">
    <w:name w:val="heading 1"/>
    <w:basedOn w:val="Normal"/>
    <w:next w:val="Normal"/>
    <w:autoRedefine/>
    <w:qFormat/>
    <w:pPr>
      <w:keepNext/>
      <w:numPr>
        <w:numId w:val="3"/>
      </w:numPr>
      <w:shd w:val="pct15" w:color="auto" w:fill="FFFFFF"/>
      <w:spacing w:before="240" w:after="60"/>
      <w:jc w:val="center"/>
      <w:outlineLvl w:val="0"/>
    </w:pPr>
    <w:rPr>
      <w:rFonts w:ascii="Georgia" w:hAnsi="Georgia"/>
      <w:b/>
      <w:color w:val="800000"/>
      <w:kern w:val="28"/>
    </w:rPr>
  </w:style>
  <w:style w:type="paragraph" w:styleId="Titre2">
    <w:name w:val="heading 2"/>
    <w:basedOn w:val="Normal"/>
    <w:next w:val="Normal"/>
    <w:qFormat/>
    <w:rsid w:val="00207E3B"/>
    <w:pPr>
      <w:keepNext/>
      <w:numPr>
        <w:ilvl w:val="1"/>
        <w:numId w:val="3"/>
      </w:numPr>
      <w:pBdr>
        <w:bottom w:val="single" w:sz="4" w:space="1" w:color="auto"/>
      </w:pBdr>
      <w:shd w:val="clear" w:color="FFFF00" w:fill="auto"/>
      <w:spacing w:before="60" w:after="60"/>
      <w:outlineLvl w:val="1"/>
    </w:pPr>
    <w:rPr>
      <w:rFonts w:ascii="Trebuchet MS" w:hAnsi="Trebuchet MS"/>
      <w:b/>
      <w:color w:val="000080"/>
    </w:rPr>
  </w:style>
  <w:style w:type="paragraph" w:styleId="Titre3">
    <w:name w:val="heading 3"/>
    <w:basedOn w:val="Normal"/>
    <w:next w:val="Normal"/>
    <w:qFormat/>
    <w:rsid w:val="00AB75F7"/>
    <w:pPr>
      <w:keepNext/>
      <w:numPr>
        <w:ilvl w:val="2"/>
        <w:numId w:val="3"/>
      </w:numPr>
      <w:spacing w:before="60"/>
      <w:outlineLvl w:val="2"/>
    </w:pPr>
    <w:rPr>
      <w:rFonts w:ascii="Georgia" w:hAnsi="Georgia"/>
      <w:b/>
      <w:i/>
      <w:sz w:val="20"/>
    </w:rPr>
  </w:style>
  <w:style w:type="paragraph" w:styleId="Titre4">
    <w:name w:val="heading 4"/>
    <w:basedOn w:val="Normal"/>
    <w:next w:val="Normal"/>
    <w:qFormat/>
    <w:rsid w:val="00D165D2"/>
    <w:pPr>
      <w:keepNext/>
      <w:numPr>
        <w:ilvl w:val="3"/>
        <w:numId w:val="3"/>
      </w:numPr>
      <w:tabs>
        <w:tab w:val="left" w:pos="284"/>
      </w:tabs>
      <w:spacing w:before="60" w:after="60"/>
      <w:outlineLvl w:val="3"/>
    </w:pPr>
    <w:rPr>
      <w:rFonts w:ascii="Georgia" w:hAnsi="Georgia"/>
      <w:i/>
      <w:iCs/>
      <w:sz w:val="20"/>
    </w:rPr>
  </w:style>
  <w:style w:type="paragraph" w:styleId="Titre5">
    <w:name w:val="heading 5"/>
    <w:basedOn w:val="Normal"/>
    <w:next w:val="Normal"/>
    <w:qFormat/>
    <w:rsid w:val="00273378"/>
    <w:pPr>
      <w:numPr>
        <w:ilvl w:val="4"/>
        <w:numId w:val="3"/>
      </w:numPr>
      <w:tabs>
        <w:tab w:val="left" w:pos="113"/>
      </w:tabs>
      <w:spacing w:before="60" w:after="60"/>
      <w:outlineLvl w:val="4"/>
    </w:pPr>
    <w:rPr>
      <w:i/>
      <w:iCs/>
      <w:sz w:val="20"/>
    </w:rPr>
  </w:style>
  <w:style w:type="paragraph" w:styleId="Titre6">
    <w:name w:val="heading 6"/>
    <w:basedOn w:val="Normal"/>
    <w:next w:val="Normal"/>
    <w:link w:val="Titre6Car"/>
    <w:uiPriority w:val="9"/>
    <w:semiHidden/>
    <w:unhideWhenUsed/>
    <w:qFormat/>
    <w:rsid w:val="0076513C"/>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82908"/>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F82908"/>
    <w:pPr>
      <w:keepNext/>
      <w:keepLines/>
      <w:spacing w:before="200"/>
      <w:outlineLvl w:val="7"/>
    </w:pPr>
    <w:rPr>
      <w:rFonts w:asciiTheme="majorHAnsi" w:eastAsiaTheme="majorEastAsia" w:hAnsiTheme="majorHAnsi" w:cstheme="majorBidi"/>
      <w:color w:val="404040" w:themeColor="text1" w:themeTint="BF"/>
      <w:sz w:val="20"/>
    </w:rPr>
  </w:style>
  <w:style w:type="paragraph" w:styleId="Titre9">
    <w:name w:val="heading 9"/>
    <w:basedOn w:val="Normal"/>
    <w:next w:val="Normal"/>
    <w:qFormat/>
    <w:pPr>
      <w:numPr>
        <w:ilvl w:val="8"/>
        <w:numId w:val="3"/>
      </w:numPr>
      <w:spacing w:before="240" w:after="60"/>
      <w:outlineLvl w:val="8"/>
    </w:pPr>
    <w:rPr>
      <w:rFonts w:ascii="Helvetica" w:hAnsi="Helvetica"/>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autoRedefine/>
    <w:pPr>
      <w:tabs>
        <w:tab w:val="center" w:pos="5103"/>
        <w:tab w:val="right" w:pos="10206"/>
      </w:tabs>
      <w:ind w:right="-2"/>
    </w:pPr>
    <w:rPr>
      <w:rFonts w:ascii="Arial MT Italic" w:hAnsi="Arial MT Italic"/>
      <w:sz w:val="16"/>
    </w:rPr>
  </w:style>
  <w:style w:type="character" w:styleId="Numrodepage">
    <w:name w:val="page number"/>
    <w:basedOn w:val="Policepardfaut"/>
  </w:style>
  <w:style w:type="paragraph" w:styleId="Titre">
    <w:name w:val="Title"/>
    <w:basedOn w:val="Normal"/>
    <w:link w:val="TitreCar"/>
    <w:autoRedefine/>
    <w:qFormat/>
    <w:rsid w:val="001E371A"/>
    <w:pPr>
      <w:pBdr>
        <w:top w:val="single" w:sz="4" w:space="1" w:color="auto"/>
        <w:left w:val="single" w:sz="4" w:space="4" w:color="auto"/>
        <w:bottom w:val="single" w:sz="4" w:space="1" w:color="auto"/>
        <w:right w:val="single" w:sz="4" w:space="4" w:color="auto"/>
      </w:pBdr>
      <w:shd w:val="pct10" w:color="000000" w:fill="FFFFFF"/>
      <w:spacing w:before="180" w:after="60"/>
      <w:jc w:val="center"/>
      <w:outlineLvl w:val="0"/>
    </w:pPr>
    <w:rPr>
      <w:rFonts w:ascii="Verdana" w:hAnsi="Verdana"/>
      <w:b/>
      <w:bCs/>
      <w:color w:val="FF0000"/>
      <w:spacing w:val="-12"/>
      <w:kern w:val="28"/>
      <w:sz w:val="24"/>
      <w:szCs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
    <w:name w:val="Style1"/>
    <w:basedOn w:val="Normal"/>
    <w:autoRedefine/>
    <w:rPr>
      <w:rFonts w:ascii="Copperplate33bc" w:hAnsi="Copperplate33bc"/>
      <w:b/>
    </w:rPr>
  </w:style>
  <w:style w:type="paragraph" w:customStyle="1" w:styleId="Intro">
    <w:name w:val="Intro"/>
    <w:basedOn w:val="Normal"/>
    <w:autoRedefine/>
    <w:pPr>
      <w:numPr>
        <w:numId w:val="2"/>
      </w:numPr>
      <w:spacing w:before="120" w:after="60"/>
    </w:pPr>
    <w:rPr>
      <w:rFonts w:ascii="Georgia" w:hAnsi="Georgia"/>
      <w:b/>
      <w:color w:val="800000"/>
      <w:spacing w:val="14"/>
      <w:sz w:val="20"/>
      <w:u w:val="thick"/>
    </w:rPr>
  </w:style>
  <w:style w:type="paragraph" w:customStyle="1" w:styleId="Remarque">
    <w:name w:val="Remarque"/>
    <w:basedOn w:val="Normal"/>
    <w:pPr>
      <w:spacing w:before="60" w:after="60"/>
      <w:ind w:left="709"/>
    </w:pPr>
    <w:rPr>
      <w:i/>
      <w:sz w:val="20"/>
    </w:rPr>
  </w:style>
  <w:style w:type="paragraph" w:customStyle="1" w:styleId="Refdocument">
    <w:name w:val="Ref document"/>
    <w:basedOn w:val="Normal"/>
    <w:pPr>
      <w:ind w:left="709"/>
    </w:pPr>
    <w:rPr>
      <w:rFonts w:ascii="Times New Roman" w:hAnsi="Times New Roman"/>
      <w:i/>
      <w:color w:val="008000"/>
      <w:sz w:val="20"/>
    </w:rPr>
  </w:style>
  <w:style w:type="paragraph" w:customStyle="1" w:styleId="consignes">
    <w:name w:val="consignes"/>
    <w:basedOn w:val="Normal"/>
    <w:autoRedefine/>
    <w:pPr>
      <w:pBdr>
        <w:top w:val="single" w:sz="4" w:space="1" w:color="auto" w:shadow="1"/>
        <w:left w:val="single" w:sz="4" w:space="4" w:color="auto" w:shadow="1"/>
        <w:bottom w:val="single" w:sz="4" w:space="1" w:color="auto" w:shadow="1"/>
        <w:right w:val="single" w:sz="4" w:space="4" w:color="auto" w:shadow="1"/>
      </w:pBdr>
      <w:shd w:val="pct15" w:color="auto" w:fill="FFFFFF"/>
      <w:spacing w:before="120" w:after="120"/>
      <w:ind w:left="284" w:right="340"/>
    </w:pPr>
    <w:rPr>
      <w:rFonts w:ascii="Verdana" w:hAnsi="Verdana"/>
      <w:b/>
      <w:sz w:val="20"/>
    </w:rPr>
  </w:style>
  <w:style w:type="paragraph" w:styleId="Lgende">
    <w:name w:val="caption"/>
    <w:basedOn w:val="Normal"/>
    <w:next w:val="Normal"/>
    <w:qFormat/>
    <w:pPr>
      <w:spacing w:before="120" w:after="120"/>
    </w:pPr>
    <w:rPr>
      <w:i/>
      <w:sz w:val="18"/>
    </w:rPr>
  </w:style>
  <w:style w:type="paragraph" w:customStyle="1" w:styleId="inter4">
    <w:name w:val="inter4"/>
    <w:basedOn w:val="Normal"/>
    <w:rPr>
      <w:sz w:val="8"/>
    </w:rPr>
  </w:style>
  <w:style w:type="paragraph" w:customStyle="1" w:styleId="Texte">
    <w:name w:val="Texte"/>
    <w:basedOn w:val="Normal"/>
    <w:autoRedefine/>
    <w:pPr>
      <w:keepLines/>
      <w:ind w:firstLine="397"/>
    </w:pPr>
  </w:style>
  <w:style w:type="paragraph" w:customStyle="1" w:styleId="Probleme">
    <w:name w:val="Probleme"/>
    <w:basedOn w:val="Normal"/>
    <w:autoRedefine/>
    <w:rPr>
      <w:rFonts w:ascii="Georgia" w:hAnsi="Georgia"/>
      <w:i/>
      <w:color w:val="800080"/>
      <w:sz w:val="20"/>
    </w:rPr>
  </w:style>
  <w:style w:type="paragraph" w:styleId="Paragraphedeliste">
    <w:name w:val="List Paragraph"/>
    <w:basedOn w:val="Normal"/>
    <w:uiPriority w:val="34"/>
    <w:qFormat/>
    <w:rsid w:val="00D068AE"/>
    <w:pPr>
      <w:ind w:left="720"/>
      <w:contextualSpacing/>
    </w:pPr>
  </w:style>
  <w:style w:type="character" w:styleId="Lienhypertexte">
    <w:name w:val="Hyperlink"/>
    <w:basedOn w:val="Policepardfaut"/>
    <w:uiPriority w:val="99"/>
    <w:unhideWhenUsed/>
    <w:rsid w:val="00CE134E"/>
    <w:rPr>
      <w:color w:val="0000FF" w:themeColor="hyperlink"/>
      <w:u w:val="single"/>
    </w:rPr>
  </w:style>
  <w:style w:type="paragraph" w:styleId="Textedebulles">
    <w:name w:val="Balloon Text"/>
    <w:basedOn w:val="Normal"/>
    <w:link w:val="TextedebullesCar"/>
    <w:uiPriority w:val="99"/>
    <w:semiHidden/>
    <w:unhideWhenUsed/>
    <w:rsid w:val="008622B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622BF"/>
    <w:rPr>
      <w:rFonts w:ascii="Lucida Grande" w:hAnsi="Lucida Grande" w:cs="Lucida Grande"/>
      <w:sz w:val="18"/>
      <w:szCs w:val="18"/>
    </w:rPr>
  </w:style>
  <w:style w:type="table" w:styleId="Grille">
    <w:name w:val="Table Grid"/>
    <w:basedOn w:val="TableauNormal"/>
    <w:uiPriority w:val="59"/>
    <w:rsid w:val="009D3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347770"/>
    <w:rPr>
      <w:i/>
      <w:iCs/>
    </w:rPr>
  </w:style>
  <w:style w:type="character" w:customStyle="1" w:styleId="TitreCar">
    <w:name w:val="Titre Car"/>
    <w:basedOn w:val="Policepardfaut"/>
    <w:link w:val="Titre"/>
    <w:rsid w:val="001E371A"/>
    <w:rPr>
      <w:rFonts w:ascii="Verdana" w:hAnsi="Verdana"/>
      <w:b/>
      <w:bCs/>
      <w:color w:val="FF0000"/>
      <w:spacing w:val="-12"/>
      <w:kern w:val="28"/>
      <w:sz w:val="24"/>
      <w:szCs w:val="24"/>
      <w:shd w:val="pct10" w:color="000000" w:fil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Corpsdetexte2">
    <w:name w:val="Body Text 2"/>
    <w:basedOn w:val="Normal"/>
    <w:link w:val="Corpsdetexte2Car"/>
    <w:rsid w:val="00616E33"/>
    <w:rPr>
      <w:rFonts w:ascii="Trebuchet MS" w:hAnsi="Trebuchet MS"/>
      <w:i/>
      <w:noProof/>
      <w:sz w:val="20"/>
    </w:rPr>
  </w:style>
  <w:style w:type="character" w:customStyle="1" w:styleId="Corpsdetexte2Car">
    <w:name w:val="Corps de texte 2 Car"/>
    <w:basedOn w:val="Policepardfaut"/>
    <w:link w:val="Corpsdetexte2"/>
    <w:rsid w:val="00616E33"/>
    <w:rPr>
      <w:rFonts w:ascii="Trebuchet MS" w:eastAsia="Times" w:hAnsi="Trebuchet MS"/>
      <w:i/>
      <w:noProof/>
    </w:rPr>
  </w:style>
  <w:style w:type="paragraph" w:customStyle="1" w:styleId="texte0">
    <w:name w:val="texte"/>
    <w:basedOn w:val="Normal"/>
    <w:rsid w:val="003628AF"/>
    <w:pPr>
      <w:spacing w:line="300" w:lineRule="atLeast"/>
      <w:jc w:val="both"/>
    </w:pPr>
    <w:rPr>
      <w:rFonts w:ascii="Times New Roman" w:hAnsi="Times New Roman"/>
      <w:sz w:val="24"/>
    </w:rPr>
  </w:style>
  <w:style w:type="paragraph" w:customStyle="1" w:styleId="inter40">
    <w:name w:val="inter 4"/>
    <w:basedOn w:val="texte0"/>
    <w:rsid w:val="003628AF"/>
    <w:pPr>
      <w:spacing w:line="240" w:lineRule="auto"/>
    </w:pPr>
    <w:rPr>
      <w:sz w:val="8"/>
    </w:rPr>
  </w:style>
  <w:style w:type="paragraph" w:styleId="NormalWeb">
    <w:name w:val="Normal (Web)"/>
    <w:basedOn w:val="Normal"/>
    <w:uiPriority w:val="99"/>
    <w:unhideWhenUsed/>
    <w:rsid w:val="00400A3F"/>
    <w:pPr>
      <w:spacing w:before="100" w:beforeAutospacing="1" w:after="100" w:afterAutospacing="1"/>
    </w:pPr>
    <w:rPr>
      <w:rFonts w:ascii="Times" w:hAnsi="Times"/>
      <w:sz w:val="20"/>
    </w:rPr>
  </w:style>
  <w:style w:type="character" w:customStyle="1" w:styleId="mw-headline">
    <w:name w:val="mw-headline"/>
    <w:basedOn w:val="Policepardfaut"/>
    <w:rsid w:val="00CF40E5"/>
  </w:style>
  <w:style w:type="character" w:styleId="lev">
    <w:name w:val="Strong"/>
    <w:basedOn w:val="Policepardfaut"/>
    <w:uiPriority w:val="22"/>
    <w:qFormat/>
    <w:rsid w:val="00DF7978"/>
    <w:rPr>
      <w:b/>
      <w:bCs/>
    </w:rPr>
  </w:style>
  <w:style w:type="character" w:styleId="Lienhypertextesuivi">
    <w:name w:val="FollowedHyperlink"/>
    <w:basedOn w:val="Policepardfaut"/>
    <w:uiPriority w:val="99"/>
    <w:semiHidden/>
    <w:unhideWhenUsed/>
    <w:rsid w:val="00551C77"/>
    <w:rPr>
      <w:color w:val="800080" w:themeColor="followedHyperlink"/>
      <w:u w:val="single"/>
    </w:rPr>
  </w:style>
  <w:style w:type="character" w:customStyle="1" w:styleId="Titre6Car">
    <w:name w:val="Titre 6 Car"/>
    <w:basedOn w:val="Policepardfaut"/>
    <w:link w:val="Titre6"/>
    <w:uiPriority w:val="9"/>
    <w:semiHidden/>
    <w:rsid w:val="0076513C"/>
    <w:rPr>
      <w:rFonts w:asciiTheme="majorHAnsi" w:eastAsiaTheme="majorEastAsia" w:hAnsiTheme="majorHAnsi" w:cstheme="majorBidi"/>
      <w:i/>
      <w:iCs/>
      <w:color w:val="243F60" w:themeColor="accent1" w:themeShade="7F"/>
      <w:sz w:val="22"/>
    </w:rPr>
  </w:style>
  <w:style w:type="paragraph" w:styleId="Corpsdetexte">
    <w:name w:val="Body Text"/>
    <w:basedOn w:val="Normal"/>
    <w:link w:val="CorpsdetexteCar"/>
    <w:uiPriority w:val="99"/>
    <w:semiHidden/>
    <w:unhideWhenUsed/>
    <w:rsid w:val="0076513C"/>
    <w:pPr>
      <w:spacing w:after="120"/>
    </w:pPr>
  </w:style>
  <w:style w:type="character" w:customStyle="1" w:styleId="CorpsdetexteCar">
    <w:name w:val="Corps de texte Car"/>
    <w:basedOn w:val="Policepardfaut"/>
    <w:link w:val="Corpsdetexte"/>
    <w:uiPriority w:val="99"/>
    <w:semiHidden/>
    <w:rsid w:val="0076513C"/>
    <w:rPr>
      <w:rFonts w:ascii="Arial" w:hAnsi="Arial"/>
      <w:sz w:val="22"/>
    </w:rPr>
  </w:style>
  <w:style w:type="character" w:customStyle="1" w:styleId="Titre7Car">
    <w:name w:val="Titre 7 Car"/>
    <w:basedOn w:val="Policepardfaut"/>
    <w:link w:val="Titre7"/>
    <w:uiPriority w:val="9"/>
    <w:semiHidden/>
    <w:rsid w:val="00F82908"/>
    <w:rPr>
      <w:rFonts w:asciiTheme="majorHAnsi" w:eastAsiaTheme="majorEastAsia" w:hAnsiTheme="majorHAnsi" w:cstheme="majorBidi"/>
      <w:i/>
      <w:iCs/>
      <w:color w:val="404040" w:themeColor="text1" w:themeTint="BF"/>
      <w:sz w:val="22"/>
    </w:rPr>
  </w:style>
  <w:style w:type="character" w:customStyle="1" w:styleId="Titre8Car">
    <w:name w:val="Titre 8 Car"/>
    <w:basedOn w:val="Policepardfaut"/>
    <w:link w:val="Titre8"/>
    <w:rsid w:val="00F82908"/>
    <w:rPr>
      <w:rFonts w:asciiTheme="majorHAnsi" w:eastAsiaTheme="majorEastAsia" w:hAnsiTheme="majorHAnsi" w:cstheme="majorBidi"/>
      <w:color w:val="404040" w:themeColor="text1" w:themeTint="BF"/>
    </w:rPr>
  </w:style>
  <w:style w:type="character" w:customStyle="1" w:styleId="En-tteCar">
    <w:name w:val="En-tête Car"/>
    <w:basedOn w:val="Policepardfaut"/>
    <w:link w:val="En-tte"/>
    <w:rsid w:val="001247DC"/>
    <w:rPr>
      <w:rFonts w:ascii="Arial" w:hAnsi="Arial"/>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New Roman" w:hAnsi="Courier"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7DC"/>
    <w:rPr>
      <w:rFonts w:ascii="Arial" w:eastAsia="Times" w:hAnsi="Arial"/>
      <w:sz w:val="22"/>
    </w:rPr>
  </w:style>
  <w:style w:type="paragraph" w:styleId="Titre1">
    <w:name w:val="heading 1"/>
    <w:basedOn w:val="Normal"/>
    <w:next w:val="Normal"/>
    <w:autoRedefine/>
    <w:qFormat/>
    <w:pPr>
      <w:keepNext/>
      <w:numPr>
        <w:numId w:val="3"/>
      </w:numPr>
      <w:shd w:val="pct15" w:color="auto" w:fill="FFFFFF"/>
      <w:spacing w:before="240" w:after="60"/>
      <w:jc w:val="center"/>
      <w:outlineLvl w:val="0"/>
    </w:pPr>
    <w:rPr>
      <w:rFonts w:ascii="Georgia" w:hAnsi="Georgia"/>
      <w:b/>
      <w:color w:val="800000"/>
      <w:kern w:val="28"/>
    </w:rPr>
  </w:style>
  <w:style w:type="paragraph" w:styleId="Titre2">
    <w:name w:val="heading 2"/>
    <w:basedOn w:val="Normal"/>
    <w:next w:val="Normal"/>
    <w:qFormat/>
    <w:rsid w:val="00207E3B"/>
    <w:pPr>
      <w:keepNext/>
      <w:numPr>
        <w:ilvl w:val="1"/>
        <w:numId w:val="3"/>
      </w:numPr>
      <w:pBdr>
        <w:bottom w:val="single" w:sz="4" w:space="1" w:color="auto"/>
      </w:pBdr>
      <w:shd w:val="clear" w:color="FFFF00" w:fill="auto"/>
      <w:spacing w:before="60" w:after="60"/>
      <w:outlineLvl w:val="1"/>
    </w:pPr>
    <w:rPr>
      <w:rFonts w:ascii="Trebuchet MS" w:hAnsi="Trebuchet MS"/>
      <w:b/>
      <w:color w:val="000080"/>
    </w:rPr>
  </w:style>
  <w:style w:type="paragraph" w:styleId="Titre3">
    <w:name w:val="heading 3"/>
    <w:basedOn w:val="Normal"/>
    <w:next w:val="Normal"/>
    <w:qFormat/>
    <w:rsid w:val="00AB75F7"/>
    <w:pPr>
      <w:keepNext/>
      <w:numPr>
        <w:ilvl w:val="2"/>
        <w:numId w:val="3"/>
      </w:numPr>
      <w:spacing w:before="60"/>
      <w:outlineLvl w:val="2"/>
    </w:pPr>
    <w:rPr>
      <w:rFonts w:ascii="Georgia" w:hAnsi="Georgia"/>
      <w:b/>
      <w:i/>
      <w:sz w:val="20"/>
    </w:rPr>
  </w:style>
  <w:style w:type="paragraph" w:styleId="Titre4">
    <w:name w:val="heading 4"/>
    <w:basedOn w:val="Normal"/>
    <w:next w:val="Normal"/>
    <w:qFormat/>
    <w:rsid w:val="00D165D2"/>
    <w:pPr>
      <w:keepNext/>
      <w:numPr>
        <w:ilvl w:val="3"/>
        <w:numId w:val="3"/>
      </w:numPr>
      <w:tabs>
        <w:tab w:val="left" w:pos="284"/>
      </w:tabs>
      <w:spacing w:before="60" w:after="60"/>
      <w:outlineLvl w:val="3"/>
    </w:pPr>
    <w:rPr>
      <w:rFonts w:ascii="Georgia" w:hAnsi="Georgia"/>
      <w:i/>
      <w:iCs/>
      <w:sz w:val="20"/>
    </w:rPr>
  </w:style>
  <w:style w:type="paragraph" w:styleId="Titre5">
    <w:name w:val="heading 5"/>
    <w:basedOn w:val="Normal"/>
    <w:next w:val="Normal"/>
    <w:qFormat/>
    <w:rsid w:val="00273378"/>
    <w:pPr>
      <w:numPr>
        <w:ilvl w:val="4"/>
        <w:numId w:val="3"/>
      </w:numPr>
      <w:tabs>
        <w:tab w:val="left" w:pos="113"/>
      </w:tabs>
      <w:spacing w:before="60" w:after="60"/>
      <w:outlineLvl w:val="4"/>
    </w:pPr>
    <w:rPr>
      <w:i/>
      <w:iCs/>
      <w:sz w:val="20"/>
    </w:rPr>
  </w:style>
  <w:style w:type="paragraph" w:styleId="Titre6">
    <w:name w:val="heading 6"/>
    <w:basedOn w:val="Normal"/>
    <w:next w:val="Normal"/>
    <w:link w:val="Titre6Car"/>
    <w:uiPriority w:val="9"/>
    <w:semiHidden/>
    <w:unhideWhenUsed/>
    <w:qFormat/>
    <w:rsid w:val="0076513C"/>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82908"/>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F82908"/>
    <w:pPr>
      <w:keepNext/>
      <w:keepLines/>
      <w:spacing w:before="200"/>
      <w:outlineLvl w:val="7"/>
    </w:pPr>
    <w:rPr>
      <w:rFonts w:asciiTheme="majorHAnsi" w:eastAsiaTheme="majorEastAsia" w:hAnsiTheme="majorHAnsi" w:cstheme="majorBidi"/>
      <w:color w:val="404040" w:themeColor="text1" w:themeTint="BF"/>
      <w:sz w:val="20"/>
    </w:rPr>
  </w:style>
  <w:style w:type="paragraph" w:styleId="Titre9">
    <w:name w:val="heading 9"/>
    <w:basedOn w:val="Normal"/>
    <w:next w:val="Normal"/>
    <w:qFormat/>
    <w:pPr>
      <w:numPr>
        <w:ilvl w:val="8"/>
        <w:numId w:val="3"/>
      </w:numPr>
      <w:spacing w:before="240" w:after="60"/>
      <w:outlineLvl w:val="8"/>
    </w:pPr>
    <w:rPr>
      <w:rFonts w:ascii="Helvetica" w:hAnsi="Helvetica"/>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autoRedefine/>
    <w:pPr>
      <w:tabs>
        <w:tab w:val="center" w:pos="5103"/>
        <w:tab w:val="right" w:pos="10206"/>
      </w:tabs>
      <w:ind w:right="-2"/>
    </w:pPr>
    <w:rPr>
      <w:rFonts w:ascii="Arial MT Italic" w:hAnsi="Arial MT Italic"/>
      <w:sz w:val="16"/>
    </w:rPr>
  </w:style>
  <w:style w:type="character" w:styleId="Numrodepage">
    <w:name w:val="page number"/>
    <w:basedOn w:val="Policepardfaut"/>
  </w:style>
  <w:style w:type="paragraph" w:styleId="Titre">
    <w:name w:val="Title"/>
    <w:basedOn w:val="Normal"/>
    <w:link w:val="TitreCar"/>
    <w:autoRedefine/>
    <w:qFormat/>
    <w:rsid w:val="001E371A"/>
    <w:pPr>
      <w:pBdr>
        <w:top w:val="single" w:sz="4" w:space="1" w:color="auto"/>
        <w:left w:val="single" w:sz="4" w:space="4" w:color="auto"/>
        <w:bottom w:val="single" w:sz="4" w:space="1" w:color="auto"/>
        <w:right w:val="single" w:sz="4" w:space="4" w:color="auto"/>
      </w:pBdr>
      <w:shd w:val="pct10" w:color="000000" w:fill="FFFFFF"/>
      <w:spacing w:before="180" w:after="60"/>
      <w:jc w:val="center"/>
      <w:outlineLvl w:val="0"/>
    </w:pPr>
    <w:rPr>
      <w:rFonts w:ascii="Verdana" w:hAnsi="Verdana"/>
      <w:b/>
      <w:bCs/>
      <w:color w:val="FF0000"/>
      <w:spacing w:val="-12"/>
      <w:kern w:val="28"/>
      <w:sz w:val="24"/>
      <w:szCs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
    <w:name w:val="Style1"/>
    <w:basedOn w:val="Normal"/>
    <w:autoRedefine/>
    <w:rPr>
      <w:rFonts w:ascii="Copperplate33bc" w:hAnsi="Copperplate33bc"/>
      <w:b/>
    </w:rPr>
  </w:style>
  <w:style w:type="paragraph" w:customStyle="1" w:styleId="Intro">
    <w:name w:val="Intro"/>
    <w:basedOn w:val="Normal"/>
    <w:autoRedefine/>
    <w:pPr>
      <w:numPr>
        <w:numId w:val="2"/>
      </w:numPr>
      <w:spacing w:before="120" w:after="60"/>
    </w:pPr>
    <w:rPr>
      <w:rFonts w:ascii="Georgia" w:hAnsi="Georgia"/>
      <w:b/>
      <w:color w:val="800000"/>
      <w:spacing w:val="14"/>
      <w:sz w:val="20"/>
      <w:u w:val="thick"/>
    </w:rPr>
  </w:style>
  <w:style w:type="paragraph" w:customStyle="1" w:styleId="Remarque">
    <w:name w:val="Remarque"/>
    <w:basedOn w:val="Normal"/>
    <w:pPr>
      <w:spacing w:before="60" w:after="60"/>
      <w:ind w:left="709"/>
    </w:pPr>
    <w:rPr>
      <w:i/>
      <w:sz w:val="20"/>
    </w:rPr>
  </w:style>
  <w:style w:type="paragraph" w:customStyle="1" w:styleId="Refdocument">
    <w:name w:val="Ref document"/>
    <w:basedOn w:val="Normal"/>
    <w:pPr>
      <w:ind w:left="709"/>
    </w:pPr>
    <w:rPr>
      <w:rFonts w:ascii="Times New Roman" w:hAnsi="Times New Roman"/>
      <w:i/>
      <w:color w:val="008000"/>
      <w:sz w:val="20"/>
    </w:rPr>
  </w:style>
  <w:style w:type="paragraph" w:customStyle="1" w:styleId="consignes">
    <w:name w:val="consignes"/>
    <w:basedOn w:val="Normal"/>
    <w:autoRedefine/>
    <w:pPr>
      <w:pBdr>
        <w:top w:val="single" w:sz="4" w:space="1" w:color="auto" w:shadow="1"/>
        <w:left w:val="single" w:sz="4" w:space="4" w:color="auto" w:shadow="1"/>
        <w:bottom w:val="single" w:sz="4" w:space="1" w:color="auto" w:shadow="1"/>
        <w:right w:val="single" w:sz="4" w:space="4" w:color="auto" w:shadow="1"/>
      </w:pBdr>
      <w:shd w:val="pct15" w:color="auto" w:fill="FFFFFF"/>
      <w:spacing w:before="120" w:after="120"/>
      <w:ind w:left="284" w:right="340"/>
    </w:pPr>
    <w:rPr>
      <w:rFonts w:ascii="Verdana" w:hAnsi="Verdana"/>
      <w:b/>
      <w:sz w:val="20"/>
    </w:rPr>
  </w:style>
  <w:style w:type="paragraph" w:styleId="Lgende">
    <w:name w:val="caption"/>
    <w:basedOn w:val="Normal"/>
    <w:next w:val="Normal"/>
    <w:qFormat/>
    <w:pPr>
      <w:spacing w:before="120" w:after="120"/>
    </w:pPr>
    <w:rPr>
      <w:i/>
      <w:sz w:val="18"/>
    </w:rPr>
  </w:style>
  <w:style w:type="paragraph" w:customStyle="1" w:styleId="inter4">
    <w:name w:val="inter4"/>
    <w:basedOn w:val="Normal"/>
    <w:rPr>
      <w:sz w:val="8"/>
    </w:rPr>
  </w:style>
  <w:style w:type="paragraph" w:customStyle="1" w:styleId="Texte">
    <w:name w:val="Texte"/>
    <w:basedOn w:val="Normal"/>
    <w:autoRedefine/>
    <w:pPr>
      <w:keepLines/>
      <w:ind w:firstLine="397"/>
    </w:pPr>
  </w:style>
  <w:style w:type="paragraph" w:customStyle="1" w:styleId="Probleme">
    <w:name w:val="Probleme"/>
    <w:basedOn w:val="Normal"/>
    <w:autoRedefine/>
    <w:rPr>
      <w:rFonts w:ascii="Georgia" w:hAnsi="Georgia"/>
      <w:i/>
      <w:color w:val="800080"/>
      <w:sz w:val="20"/>
    </w:rPr>
  </w:style>
  <w:style w:type="paragraph" w:styleId="Paragraphedeliste">
    <w:name w:val="List Paragraph"/>
    <w:basedOn w:val="Normal"/>
    <w:uiPriority w:val="34"/>
    <w:qFormat/>
    <w:rsid w:val="00D068AE"/>
    <w:pPr>
      <w:ind w:left="720"/>
      <w:contextualSpacing/>
    </w:pPr>
  </w:style>
  <w:style w:type="character" w:styleId="Lienhypertexte">
    <w:name w:val="Hyperlink"/>
    <w:basedOn w:val="Policepardfaut"/>
    <w:uiPriority w:val="99"/>
    <w:unhideWhenUsed/>
    <w:rsid w:val="00CE134E"/>
    <w:rPr>
      <w:color w:val="0000FF" w:themeColor="hyperlink"/>
      <w:u w:val="single"/>
    </w:rPr>
  </w:style>
  <w:style w:type="paragraph" w:styleId="Textedebulles">
    <w:name w:val="Balloon Text"/>
    <w:basedOn w:val="Normal"/>
    <w:link w:val="TextedebullesCar"/>
    <w:uiPriority w:val="99"/>
    <w:semiHidden/>
    <w:unhideWhenUsed/>
    <w:rsid w:val="008622B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622BF"/>
    <w:rPr>
      <w:rFonts w:ascii="Lucida Grande" w:hAnsi="Lucida Grande" w:cs="Lucida Grande"/>
      <w:sz w:val="18"/>
      <w:szCs w:val="18"/>
    </w:rPr>
  </w:style>
  <w:style w:type="table" w:styleId="Grille">
    <w:name w:val="Table Grid"/>
    <w:basedOn w:val="TableauNormal"/>
    <w:uiPriority w:val="59"/>
    <w:rsid w:val="009D3E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347770"/>
    <w:rPr>
      <w:i/>
      <w:iCs/>
    </w:rPr>
  </w:style>
  <w:style w:type="character" w:customStyle="1" w:styleId="TitreCar">
    <w:name w:val="Titre Car"/>
    <w:basedOn w:val="Policepardfaut"/>
    <w:link w:val="Titre"/>
    <w:rsid w:val="001E371A"/>
    <w:rPr>
      <w:rFonts w:ascii="Verdana" w:hAnsi="Verdana"/>
      <w:b/>
      <w:bCs/>
      <w:color w:val="FF0000"/>
      <w:spacing w:val="-12"/>
      <w:kern w:val="28"/>
      <w:sz w:val="24"/>
      <w:szCs w:val="24"/>
      <w:shd w:val="pct10" w:color="000000" w:fil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Corpsdetexte2">
    <w:name w:val="Body Text 2"/>
    <w:basedOn w:val="Normal"/>
    <w:link w:val="Corpsdetexte2Car"/>
    <w:rsid w:val="00616E33"/>
    <w:rPr>
      <w:rFonts w:ascii="Trebuchet MS" w:hAnsi="Trebuchet MS"/>
      <w:i/>
      <w:noProof/>
      <w:sz w:val="20"/>
    </w:rPr>
  </w:style>
  <w:style w:type="character" w:customStyle="1" w:styleId="Corpsdetexte2Car">
    <w:name w:val="Corps de texte 2 Car"/>
    <w:basedOn w:val="Policepardfaut"/>
    <w:link w:val="Corpsdetexte2"/>
    <w:rsid w:val="00616E33"/>
    <w:rPr>
      <w:rFonts w:ascii="Trebuchet MS" w:eastAsia="Times" w:hAnsi="Trebuchet MS"/>
      <w:i/>
      <w:noProof/>
    </w:rPr>
  </w:style>
  <w:style w:type="paragraph" w:customStyle="1" w:styleId="texte0">
    <w:name w:val="texte"/>
    <w:basedOn w:val="Normal"/>
    <w:rsid w:val="003628AF"/>
    <w:pPr>
      <w:spacing w:line="300" w:lineRule="atLeast"/>
      <w:jc w:val="both"/>
    </w:pPr>
    <w:rPr>
      <w:rFonts w:ascii="Times New Roman" w:hAnsi="Times New Roman"/>
      <w:sz w:val="24"/>
    </w:rPr>
  </w:style>
  <w:style w:type="paragraph" w:customStyle="1" w:styleId="inter40">
    <w:name w:val="inter 4"/>
    <w:basedOn w:val="texte0"/>
    <w:rsid w:val="003628AF"/>
    <w:pPr>
      <w:spacing w:line="240" w:lineRule="auto"/>
    </w:pPr>
    <w:rPr>
      <w:sz w:val="8"/>
    </w:rPr>
  </w:style>
  <w:style w:type="paragraph" w:styleId="NormalWeb">
    <w:name w:val="Normal (Web)"/>
    <w:basedOn w:val="Normal"/>
    <w:uiPriority w:val="99"/>
    <w:unhideWhenUsed/>
    <w:rsid w:val="00400A3F"/>
    <w:pPr>
      <w:spacing w:before="100" w:beforeAutospacing="1" w:after="100" w:afterAutospacing="1"/>
    </w:pPr>
    <w:rPr>
      <w:rFonts w:ascii="Times" w:hAnsi="Times"/>
      <w:sz w:val="20"/>
    </w:rPr>
  </w:style>
  <w:style w:type="character" w:customStyle="1" w:styleId="mw-headline">
    <w:name w:val="mw-headline"/>
    <w:basedOn w:val="Policepardfaut"/>
    <w:rsid w:val="00CF40E5"/>
  </w:style>
  <w:style w:type="character" w:styleId="lev">
    <w:name w:val="Strong"/>
    <w:basedOn w:val="Policepardfaut"/>
    <w:uiPriority w:val="22"/>
    <w:qFormat/>
    <w:rsid w:val="00DF7978"/>
    <w:rPr>
      <w:b/>
      <w:bCs/>
    </w:rPr>
  </w:style>
  <w:style w:type="character" w:styleId="Lienhypertextesuivi">
    <w:name w:val="FollowedHyperlink"/>
    <w:basedOn w:val="Policepardfaut"/>
    <w:uiPriority w:val="99"/>
    <w:semiHidden/>
    <w:unhideWhenUsed/>
    <w:rsid w:val="00551C77"/>
    <w:rPr>
      <w:color w:val="800080" w:themeColor="followedHyperlink"/>
      <w:u w:val="single"/>
    </w:rPr>
  </w:style>
  <w:style w:type="character" w:customStyle="1" w:styleId="Titre6Car">
    <w:name w:val="Titre 6 Car"/>
    <w:basedOn w:val="Policepardfaut"/>
    <w:link w:val="Titre6"/>
    <w:uiPriority w:val="9"/>
    <w:semiHidden/>
    <w:rsid w:val="0076513C"/>
    <w:rPr>
      <w:rFonts w:asciiTheme="majorHAnsi" w:eastAsiaTheme="majorEastAsia" w:hAnsiTheme="majorHAnsi" w:cstheme="majorBidi"/>
      <w:i/>
      <w:iCs/>
      <w:color w:val="243F60" w:themeColor="accent1" w:themeShade="7F"/>
      <w:sz w:val="22"/>
    </w:rPr>
  </w:style>
  <w:style w:type="paragraph" w:styleId="Corpsdetexte">
    <w:name w:val="Body Text"/>
    <w:basedOn w:val="Normal"/>
    <w:link w:val="CorpsdetexteCar"/>
    <w:uiPriority w:val="99"/>
    <w:semiHidden/>
    <w:unhideWhenUsed/>
    <w:rsid w:val="0076513C"/>
    <w:pPr>
      <w:spacing w:after="120"/>
    </w:pPr>
  </w:style>
  <w:style w:type="character" w:customStyle="1" w:styleId="CorpsdetexteCar">
    <w:name w:val="Corps de texte Car"/>
    <w:basedOn w:val="Policepardfaut"/>
    <w:link w:val="Corpsdetexte"/>
    <w:uiPriority w:val="99"/>
    <w:semiHidden/>
    <w:rsid w:val="0076513C"/>
    <w:rPr>
      <w:rFonts w:ascii="Arial" w:hAnsi="Arial"/>
      <w:sz w:val="22"/>
    </w:rPr>
  </w:style>
  <w:style w:type="character" w:customStyle="1" w:styleId="Titre7Car">
    <w:name w:val="Titre 7 Car"/>
    <w:basedOn w:val="Policepardfaut"/>
    <w:link w:val="Titre7"/>
    <w:uiPriority w:val="9"/>
    <w:semiHidden/>
    <w:rsid w:val="00F82908"/>
    <w:rPr>
      <w:rFonts w:asciiTheme="majorHAnsi" w:eastAsiaTheme="majorEastAsia" w:hAnsiTheme="majorHAnsi" w:cstheme="majorBidi"/>
      <w:i/>
      <w:iCs/>
      <w:color w:val="404040" w:themeColor="text1" w:themeTint="BF"/>
      <w:sz w:val="22"/>
    </w:rPr>
  </w:style>
  <w:style w:type="character" w:customStyle="1" w:styleId="Titre8Car">
    <w:name w:val="Titre 8 Car"/>
    <w:basedOn w:val="Policepardfaut"/>
    <w:link w:val="Titre8"/>
    <w:rsid w:val="00F82908"/>
    <w:rPr>
      <w:rFonts w:asciiTheme="majorHAnsi" w:eastAsiaTheme="majorEastAsia" w:hAnsiTheme="majorHAnsi" w:cstheme="majorBidi"/>
      <w:color w:val="404040" w:themeColor="text1" w:themeTint="BF"/>
    </w:rPr>
  </w:style>
  <w:style w:type="character" w:customStyle="1" w:styleId="En-tteCar">
    <w:name w:val="En-tête Car"/>
    <w:basedOn w:val="Policepardfaut"/>
    <w:link w:val="En-tte"/>
    <w:rsid w:val="001247D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95864">
      <w:bodyDiv w:val="1"/>
      <w:marLeft w:val="0"/>
      <w:marRight w:val="0"/>
      <w:marTop w:val="0"/>
      <w:marBottom w:val="0"/>
      <w:divBdr>
        <w:top w:val="none" w:sz="0" w:space="0" w:color="auto"/>
        <w:left w:val="none" w:sz="0" w:space="0" w:color="auto"/>
        <w:bottom w:val="none" w:sz="0" w:space="0" w:color="auto"/>
        <w:right w:val="none" w:sz="0" w:space="0" w:color="auto"/>
      </w:divBdr>
    </w:div>
    <w:div w:id="403796532">
      <w:bodyDiv w:val="1"/>
      <w:marLeft w:val="0"/>
      <w:marRight w:val="0"/>
      <w:marTop w:val="0"/>
      <w:marBottom w:val="0"/>
      <w:divBdr>
        <w:top w:val="none" w:sz="0" w:space="0" w:color="auto"/>
        <w:left w:val="none" w:sz="0" w:space="0" w:color="auto"/>
        <w:bottom w:val="none" w:sz="0" w:space="0" w:color="auto"/>
        <w:right w:val="none" w:sz="0" w:space="0" w:color="auto"/>
      </w:divBdr>
    </w:div>
    <w:div w:id="435178693">
      <w:bodyDiv w:val="1"/>
      <w:marLeft w:val="0"/>
      <w:marRight w:val="0"/>
      <w:marTop w:val="0"/>
      <w:marBottom w:val="0"/>
      <w:divBdr>
        <w:top w:val="none" w:sz="0" w:space="0" w:color="auto"/>
        <w:left w:val="none" w:sz="0" w:space="0" w:color="auto"/>
        <w:bottom w:val="none" w:sz="0" w:space="0" w:color="auto"/>
        <w:right w:val="none" w:sz="0" w:space="0" w:color="auto"/>
      </w:divBdr>
    </w:div>
    <w:div w:id="636297358">
      <w:bodyDiv w:val="1"/>
      <w:marLeft w:val="0"/>
      <w:marRight w:val="0"/>
      <w:marTop w:val="0"/>
      <w:marBottom w:val="0"/>
      <w:divBdr>
        <w:top w:val="none" w:sz="0" w:space="0" w:color="auto"/>
        <w:left w:val="none" w:sz="0" w:space="0" w:color="auto"/>
        <w:bottom w:val="none" w:sz="0" w:space="0" w:color="auto"/>
        <w:right w:val="none" w:sz="0" w:space="0" w:color="auto"/>
      </w:divBdr>
    </w:div>
    <w:div w:id="1235581115">
      <w:bodyDiv w:val="1"/>
      <w:marLeft w:val="0"/>
      <w:marRight w:val="0"/>
      <w:marTop w:val="0"/>
      <w:marBottom w:val="0"/>
      <w:divBdr>
        <w:top w:val="none" w:sz="0" w:space="0" w:color="auto"/>
        <w:left w:val="none" w:sz="0" w:space="0" w:color="auto"/>
        <w:bottom w:val="none" w:sz="0" w:space="0" w:color="auto"/>
        <w:right w:val="none" w:sz="0" w:space="0" w:color="auto"/>
      </w:divBdr>
    </w:div>
    <w:div w:id="1505318202">
      <w:bodyDiv w:val="1"/>
      <w:marLeft w:val="0"/>
      <w:marRight w:val="0"/>
      <w:marTop w:val="0"/>
      <w:marBottom w:val="0"/>
      <w:divBdr>
        <w:top w:val="none" w:sz="0" w:space="0" w:color="auto"/>
        <w:left w:val="none" w:sz="0" w:space="0" w:color="auto"/>
        <w:bottom w:val="none" w:sz="0" w:space="0" w:color="auto"/>
        <w:right w:val="none" w:sz="0" w:space="0" w:color="auto"/>
      </w:divBdr>
      <w:divsChild>
        <w:div w:id="80031349">
          <w:marLeft w:val="0"/>
          <w:marRight w:val="0"/>
          <w:marTop w:val="0"/>
          <w:marBottom w:val="0"/>
          <w:divBdr>
            <w:top w:val="none" w:sz="0" w:space="0" w:color="auto"/>
            <w:left w:val="none" w:sz="0" w:space="0" w:color="auto"/>
            <w:bottom w:val="none" w:sz="0" w:space="0" w:color="auto"/>
            <w:right w:val="none" w:sz="0" w:space="0" w:color="auto"/>
          </w:divBdr>
          <w:divsChild>
            <w:div w:id="1898081441">
              <w:marLeft w:val="0"/>
              <w:marRight w:val="0"/>
              <w:marTop w:val="0"/>
              <w:marBottom w:val="0"/>
              <w:divBdr>
                <w:top w:val="none" w:sz="0" w:space="0" w:color="auto"/>
                <w:left w:val="none" w:sz="0" w:space="0" w:color="auto"/>
                <w:bottom w:val="none" w:sz="0" w:space="0" w:color="auto"/>
                <w:right w:val="none" w:sz="0" w:space="0" w:color="auto"/>
              </w:divBdr>
              <w:divsChild>
                <w:div w:id="1177042204">
                  <w:marLeft w:val="0"/>
                  <w:marRight w:val="0"/>
                  <w:marTop w:val="0"/>
                  <w:marBottom w:val="0"/>
                  <w:divBdr>
                    <w:top w:val="none" w:sz="0" w:space="0" w:color="auto"/>
                    <w:left w:val="none" w:sz="0" w:space="0" w:color="auto"/>
                    <w:bottom w:val="none" w:sz="0" w:space="0" w:color="auto"/>
                    <w:right w:val="none" w:sz="0" w:space="0" w:color="auto"/>
                  </w:divBdr>
                  <w:divsChild>
                    <w:div w:id="18282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3324">
      <w:bodyDiv w:val="1"/>
      <w:marLeft w:val="0"/>
      <w:marRight w:val="0"/>
      <w:marTop w:val="0"/>
      <w:marBottom w:val="0"/>
      <w:divBdr>
        <w:top w:val="none" w:sz="0" w:space="0" w:color="auto"/>
        <w:left w:val="none" w:sz="0" w:space="0" w:color="auto"/>
        <w:bottom w:val="none" w:sz="0" w:space="0" w:color="auto"/>
        <w:right w:val="none" w:sz="0" w:space="0" w:color="auto"/>
      </w:divBdr>
    </w:div>
    <w:div w:id="21298591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microsoft.com/office/2007/relationships/hdphoto" Target="media/hdphoto1.wdp"/><Relationship Id="rId21" Type="http://schemas.openxmlformats.org/officeDocument/2006/relationships/hyperlink" Target="http://www.ggl.ulaval.ca/personnel/bourque/s2/orig.mineraux.html" TargetMode="External"/><Relationship Id="rId22" Type="http://schemas.openxmlformats.org/officeDocument/2006/relationships/image" Target="media/image11.jp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footer" Target="footer1.xml"/><Relationship Id="rId26" Type="http://schemas.openxmlformats.org/officeDocument/2006/relationships/header" Target="head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hyperlink" Target="http://www.jpb-imagine.com/Sharjah/0tnouv/0t1bContDyn/doc0t1b/TP1B31_Rappel_Volcanisme.html" TargetMode="External"/><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iMac%20JPB%20HD:Users:jeanpaulberger:Library:Application%20Support:Microsoft:Office:Mode&#768;les%20utilisateur:Mes%20mode&#768;les:Cours%202002.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AE6AC-6B4E-2C4E-8E6B-000C7937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 2002.dotx</Template>
  <TotalTime>3</TotalTime>
  <Pages>5</Pages>
  <Words>1306</Words>
  <Characters>7185</Characters>
  <Application>Microsoft Macintosh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Paul Berger</dc:creator>
  <cp:keywords/>
  <cp:lastModifiedBy>Jean Paul Berger</cp:lastModifiedBy>
  <cp:revision>3</cp:revision>
  <cp:lastPrinted>2017-01-23T13:47:00Z</cp:lastPrinted>
  <dcterms:created xsi:type="dcterms:W3CDTF">2017-01-23T13:46:00Z</dcterms:created>
  <dcterms:modified xsi:type="dcterms:W3CDTF">2017-01-23T13:47:00Z</dcterms:modified>
</cp:coreProperties>
</file>